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2F3F04" w:rsidRPr="003D3FEA" w:rsidRDefault="002F3F04" w:rsidP="00DD7EA8">
      <w:pPr>
        <w:spacing w:after="0"/>
        <w:jc w:val="both"/>
        <w:rPr>
          <w:szCs w:val="20"/>
        </w:rPr>
      </w:pPr>
    </w:p>
    <w:p w:rsidR="00B83CC5" w:rsidRPr="003D3FEA" w:rsidRDefault="00B83CC5" w:rsidP="00DD7EA8">
      <w:pPr>
        <w:spacing w:after="0"/>
        <w:jc w:val="both"/>
        <w:rPr>
          <w:b/>
          <w:sz w:val="28"/>
        </w:rPr>
      </w:pPr>
    </w:p>
    <w:p w:rsidR="00AA14DC" w:rsidRPr="003D3FEA" w:rsidRDefault="00AA14DC" w:rsidP="00DD7EA8">
      <w:pPr>
        <w:spacing w:after="0"/>
        <w:jc w:val="both"/>
        <w:rPr>
          <w:b/>
          <w:sz w:val="28"/>
        </w:rPr>
      </w:pPr>
    </w:p>
    <w:p w:rsidR="00AA14DC" w:rsidRPr="003D3FEA" w:rsidRDefault="00AA14DC" w:rsidP="00DD7EA8">
      <w:pPr>
        <w:spacing w:after="0"/>
        <w:jc w:val="both"/>
        <w:rPr>
          <w:b/>
          <w:sz w:val="28"/>
        </w:rPr>
      </w:pPr>
    </w:p>
    <w:p w:rsidR="00AA14DC" w:rsidRPr="003D3FEA" w:rsidRDefault="00AA14DC" w:rsidP="00DD7EA8">
      <w:pPr>
        <w:spacing w:after="0"/>
        <w:jc w:val="both"/>
        <w:rPr>
          <w:b/>
          <w:sz w:val="28"/>
        </w:rPr>
      </w:pPr>
    </w:p>
    <w:p w:rsidR="00AA14DC" w:rsidRPr="003D3FEA" w:rsidRDefault="00AA14DC" w:rsidP="00DD7EA8">
      <w:pPr>
        <w:spacing w:after="0"/>
        <w:jc w:val="both"/>
        <w:rPr>
          <w:b/>
          <w:sz w:val="28"/>
        </w:rPr>
      </w:pPr>
    </w:p>
    <w:p w:rsidR="00AA14DC" w:rsidRPr="003D3FEA" w:rsidRDefault="00AA14DC" w:rsidP="00DD7EA8">
      <w:pPr>
        <w:spacing w:after="0"/>
        <w:jc w:val="both"/>
        <w:rPr>
          <w:b/>
          <w:sz w:val="28"/>
        </w:rPr>
      </w:pPr>
    </w:p>
    <w:p w:rsidR="00AA14DC" w:rsidRPr="003D3FEA" w:rsidRDefault="00AA14DC" w:rsidP="00DD7EA8">
      <w:pPr>
        <w:spacing w:after="0"/>
        <w:jc w:val="both"/>
        <w:rPr>
          <w:b/>
          <w:sz w:val="2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846"/>
      </w:tblGrid>
      <w:tr w:rsidR="00B1232C" w:rsidTr="00B1232C">
        <w:trPr>
          <w:trHeight w:val="418"/>
        </w:trPr>
        <w:tc>
          <w:tcPr>
            <w:tcW w:w="9826" w:type="dxa"/>
            <w:gridSpan w:val="2"/>
          </w:tcPr>
          <w:p w:rsidR="00B1232C" w:rsidRDefault="00B1232C" w:rsidP="00B1232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ZÁKLADNÍ IDENTIFIKAČNÍ ÚDAJE</w:t>
            </w:r>
          </w:p>
        </w:tc>
      </w:tr>
      <w:tr w:rsidR="00B1232C" w:rsidTr="003F52BA">
        <w:trPr>
          <w:trHeight w:val="336"/>
        </w:trPr>
        <w:tc>
          <w:tcPr>
            <w:tcW w:w="1980" w:type="dxa"/>
          </w:tcPr>
          <w:p w:rsidR="00B1232C" w:rsidRDefault="00B1232C" w:rsidP="00B1232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Název akce</w:t>
            </w:r>
          </w:p>
        </w:tc>
        <w:tc>
          <w:tcPr>
            <w:tcW w:w="7846" w:type="dxa"/>
          </w:tcPr>
          <w:p w:rsidR="00B1232C" w:rsidRDefault="00AE2653" w:rsidP="005F7DA6">
            <w:pPr>
              <w:rPr>
                <w:rFonts w:cs="Times New Roman"/>
                <w:b/>
              </w:rPr>
            </w:pPr>
            <w:r w:rsidRPr="007E7F2A">
              <w:rPr>
                <w:rFonts w:cs="Times New Roman"/>
              </w:rPr>
              <w:t xml:space="preserve">Územní </w:t>
            </w:r>
            <w:r w:rsidR="005F7DA6">
              <w:rPr>
                <w:rFonts w:cs="Times New Roman"/>
              </w:rPr>
              <w:t>studie průmyslové zóny</w:t>
            </w:r>
            <w:r w:rsidR="00704AB3">
              <w:rPr>
                <w:rFonts w:cs="Times New Roman"/>
              </w:rPr>
              <w:t xml:space="preserve"> Štěrboholy</w:t>
            </w:r>
            <w:r w:rsidR="003B4997">
              <w:rPr>
                <w:rFonts w:cs="Times New Roman"/>
              </w:rPr>
              <w:t xml:space="preserve"> </w:t>
            </w:r>
          </w:p>
        </w:tc>
      </w:tr>
      <w:tr w:rsidR="00B1232C" w:rsidTr="003F52BA">
        <w:trPr>
          <w:trHeight w:val="336"/>
        </w:trPr>
        <w:tc>
          <w:tcPr>
            <w:tcW w:w="1980" w:type="dxa"/>
          </w:tcPr>
          <w:p w:rsidR="00B1232C" w:rsidRDefault="00B1232C" w:rsidP="00B1232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Místo</w:t>
            </w:r>
          </w:p>
        </w:tc>
        <w:tc>
          <w:tcPr>
            <w:tcW w:w="7846" w:type="dxa"/>
          </w:tcPr>
          <w:p w:rsidR="00AE2653" w:rsidRDefault="00AE2653" w:rsidP="003A4D35">
            <w:pPr>
              <w:spacing w:after="0"/>
              <w:rPr>
                <w:rFonts w:cs="Times New Roman"/>
              </w:rPr>
            </w:pPr>
            <w:r w:rsidRPr="007E7F2A">
              <w:rPr>
                <w:rFonts w:cs="Times New Roman"/>
              </w:rPr>
              <w:t xml:space="preserve">k. ú. </w:t>
            </w:r>
            <w:r w:rsidR="001B5C66">
              <w:rPr>
                <w:rFonts w:cs="Times New Roman"/>
              </w:rPr>
              <w:t>Štěrboholy</w:t>
            </w:r>
            <w:r>
              <w:rPr>
                <w:rFonts w:cs="Times New Roman"/>
              </w:rPr>
              <w:t xml:space="preserve"> (Praha </w:t>
            </w:r>
            <w:r w:rsidR="001B5C66">
              <w:rPr>
                <w:rFonts w:cs="Times New Roman"/>
              </w:rPr>
              <w:t>10</w:t>
            </w:r>
            <w:r>
              <w:rPr>
                <w:rFonts w:cs="Times New Roman"/>
              </w:rPr>
              <w:t>)</w:t>
            </w:r>
          </w:p>
          <w:p w:rsidR="001B5C66" w:rsidRDefault="001B5C66" w:rsidP="004F4C6B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k. ú. </w:t>
            </w:r>
            <w:r w:rsidR="004F4C6B">
              <w:rPr>
                <w:rFonts w:cs="Times New Roman"/>
              </w:rPr>
              <w:t>Malešice (Praha 10</w:t>
            </w:r>
            <w:r>
              <w:rPr>
                <w:rFonts w:cs="Times New Roman"/>
              </w:rPr>
              <w:t>)</w:t>
            </w:r>
          </w:p>
          <w:p w:rsidR="004F4C6B" w:rsidRPr="004F4C6B" w:rsidRDefault="004F4C6B" w:rsidP="004F4C6B">
            <w:pPr>
              <w:rPr>
                <w:rFonts w:cs="Times New Roman"/>
              </w:rPr>
            </w:pPr>
            <w:r>
              <w:rPr>
                <w:rFonts w:cs="Times New Roman"/>
              </w:rPr>
              <w:t>k. ú. Kyje (Praha 14)</w:t>
            </w:r>
          </w:p>
        </w:tc>
      </w:tr>
      <w:tr w:rsidR="00B1232C" w:rsidTr="003F52BA">
        <w:trPr>
          <w:trHeight w:val="336"/>
        </w:trPr>
        <w:tc>
          <w:tcPr>
            <w:tcW w:w="1980" w:type="dxa"/>
          </w:tcPr>
          <w:p w:rsidR="00B1232C" w:rsidRDefault="00B1232C" w:rsidP="00B1232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Pořizovatel</w:t>
            </w:r>
          </w:p>
        </w:tc>
        <w:tc>
          <w:tcPr>
            <w:tcW w:w="7846" w:type="dxa"/>
          </w:tcPr>
          <w:p w:rsidR="00AE2653" w:rsidRPr="007E7F2A" w:rsidRDefault="00AE2653" w:rsidP="003A4D35">
            <w:pPr>
              <w:spacing w:after="0"/>
              <w:rPr>
                <w:rFonts w:cs="Times New Roman"/>
              </w:rPr>
            </w:pPr>
            <w:r w:rsidRPr="007E7F2A">
              <w:rPr>
                <w:rFonts w:cs="Times New Roman"/>
              </w:rPr>
              <w:t>Magistrát hl. m. Prahy, odbor územního rozvoje</w:t>
            </w:r>
          </w:p>
          <w:p w:rsidR="00B1232C" w:rsidRPr="006E43A5" w:rsidRDefault="00AE2653" w:rsidP="00AE2653">
            <w:pPr>
              <w:rPr>
                <w:rFonts w:cs="Times New Roman"/>
              </w:rPr>
            </w:pPr>
            <w:r>
              <w:rPr>
                <w:rFonts w:cs="Times New Roman"/>
              </w:rPr>
              <w:t>ředitel Ing. Martin Čemus</w:t>
            </w:r>
          </w:p>
        </w:tc>
      </w:tr>
      <w:tr w:rsidR="00B1232C" w:rsidTr="003F52BA">
        <w:trPr>
          <w:trHeight w:val="336"/>
        </w:trPr>
        <w:tc>
          <w:tcPr>
            <w:tcW w:w="1980" w:type="dxa"/>
          </w:tcPr>
          <w:p w:rsidR="00B1232C" w:rsidRDefault="00B1232C" w:rsidP="00B1232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Zpracoval</w:t>
            </w:r>
          </w:p>
        </w:tc>
        <w:tc>
          <w:tcPr>
            <w:tcW w:w="7846" w:type="dxa"/>
          </w:tcPr>
          <w:p w:rsidR="00B1232C" w:rsidRPr="007E7F2A" w:rsidRDefault="00AE2653" w:rsidP="00B1232C">
            <w:pPr>
              <w:rPr>
                <w:rFonts w:cs="Times New Roman"/>
              </w:rPr>
            </w:pPr>
            <w:r>
              <w:rPr>
                <w:rFonts w:cs="Times New Roman"/>
              </w:rPr>
              <w:t>Ing. arch. Radim Gabor</w:t>
            </w:r>
          </w:p>
        </w:tc>
      </w:tr>
      <w:tr w:rsidR="00B1232C" w:rsidTr="003F52BA">
        <w:trPr>
          <w:trHeight w:val="336"/>
        </w:trPr>
        <w:tc>
          <w:tcPr>
            <w:tcW w:w="1980" w:type="dxa"/>
          </w:tcPr>
          <w:p w:rsidR="00B1232C" w:rsidRDefault="00B1232C" w:rsidP="00B1232C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Datum</w:t>
            </w:r>
          </w:p>
        </w:tc>
        <w:tc>
          <w:tcPr>
            <w:tcW w:w="7846" w:type="dxa"/>
          </w:tcPr>
          <w:p w:rsidR="00B1232C" w:rsidRDefault="00AB5074" w:rsidP="00AB5074">
            <w:pPr>
              <w:rPr>
                <w:rFonts w:cs="Times New Roman"/>
                <w:b/>
              </w:rPr>
            </w:pPr>
            <w:r>
              <w:rPr>
                <w:rFonts w:cs="Times New Roman"/>
              </w:rPr>
              <w:t>duben</w:t>
            </w:r>
            <w:r w:rsidR="0096533F">
              <w:rPr>
                <w:rFonts w:cs="Times New Roman"/>
              </w:rPr>
              <w:t>,</w:t>
            </w:r>
            <w:r w:rsidR="00B1232C" w:rsidRPr="007E7F2A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2018</w:t>
            </w:r>
          </w:p>
        </w:tc>
      </w:tr>
    </w:tbl>
    <w:p w:rsidR="001C5B1E" w:rsidRDefault="001C5B1E">
      <w:pPr>
        <w:rPr>
          <w:szCs w:val="20"/>
          <w:highlight w:val="yellow"/>
        </w:rPr>
      </w:pPr>
      <w:r>
        <w:rPr>
          <w:szCs w:val="20"/>
          <w:highlight w:val="yellow"/>
        </w:rPr>
        <w:br w:type="page"/>
      </w:r>
    </w:p>
    <w:sdt>
      <w:sdtPr>
        <w:rPr>
          <w:rFonts w:ascii="Arial" w:eastAsiaTheme="minorHAnsi" w:hAnsi="Arial" w:cs="Arial"/>
          <w:color w:val="auto"/>
          <w:sz w:val="20"/>
          <w:szCs w:val="28"/>
          <w:lang w:eastAsia="en-US"/>
        </w:rPr>
        <w:id w:val="5350871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627A6" w:rsidRDefault="007627A6">
          <w:pPr>
            <w:pStyle w:val="Nadpisobsahu"/>
          </w:pPr>
          <w:r>
            <w:t>Obsah</w:t>
          </w:r>
        </w:p>
        <w:p w:rsidR="00D575FF" w:rsidRDefault="00234A18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r>
            <w:rPr>
              <w:caps/>
            </w:rPr>
            <w:fldChar w:fldCharType="begin"/>
          </w:r>
          <w:r>
            <w:rPr>
              <w:caps/>
            </w:rPr>
            <w:instrText xml:space="preserve"> TOC \o "1-3" \h \z \u </w:instrText>
          </w:r>
          <w:r>
            <w:rPr>
              <w:caps/>
            </w:rPr>
            <w:fldChar w:fldCharType="separate"/>
          </w:r>
          <w:hyperlink w:anchor="_Toc512256498" w:history="1">
            <w:r w:rsidR="00D575FF" w:rsidRPr="00FD699C">
              <w:rPr>
                <w:rStyle w:val="Hypertextovodkaz"/>
              </w:rPr>
              <w:t>1.</w:t>
            </w:r>
            <w:r w:rsidR="00D575FF">
              <w:rPr>
                <w:rFonts w:asciiTheme="minorHAnsi" w:eastAsiaTheme="minorEastAsia" w:hAnsiTheme="minorHAnsi" w:cstheme="minorBidi"/>
                <w:sz w:val="22"/>
                <w:szCs w:val="22"/>
                <w:lang w:eastAsia="cs-CZ"/>
              </w:rPr>
              <w:tab/>
            </w:r>
            <w:r w:rsidR="00D575FF" w:rsidRPr="00FD699C">
              <w:rPr>
                <w:rStyle w:val="Hypertextovodkaz"/>
              </w:rPr>
              <w:t>Úvod</w:t>
            </w:r>
            <w:r w:rsidR="00D575FF">
              <w:rPr>
                <w:webHidden/>
              </w:rPr>
              <w:t>……………………………………………………………………………………………………………………..</w:t>
            </w:r>
            <w:r w:rsidR="00D575FF">
              <w:rPr>
                <w:webHidden/>
              </w:rPr>
              <w:fldChar w:fldCharType="begin"/>
            </w:r>
            <w:r w:rsidR="00D575FF">
              <w:rPr>
                <w:webHidden/>
              </w:rPr>
              <w:instrText xml:space="preserve"> PAGEREF _Toc512256498 \h </w:instrText>
            </w:r>
            <w:r w:rsidR="00D575FF">
              <w:rPr>
                <w:webHidden/>
              </w:rPr>
            </w:r>
            <w:r w:rsidR="00D575FF">
              <w:rPr>
                <w:webHidden/>
              </w:rPr>
              <w:fldChar w:fldCharType="separate"/>
            </w:r>
            <w:r w:rsidR="00D575FF">
              <w:rPr>
                <w:webHidden/>
              </w:rPr>
              <w:t>3</w:t>
            </w:r>
            <w:r w:rsidR="00D575FF">
              <w:rPr>
                <w:webHidden/>
              </w:rPr>
              <w:fldChar w:fldCharType="end"/>
            </w:r>
          </w:hyperlink>
        </w:p>
        <w:p w:rsidR="00D575FF" w:rsidRDefault="00D575F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hyperlink w:anchor="_Toc512256499" w:history="1">
            <w:r w:rsidRPr="00FD699C">
              <w:rPr>
                <w:rStyle w:val="Hypertextovodkaz"/>
              </w:rPr>
              <w:t>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</w:rPr>
              <w:t>Účel územní studie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_Toc512256499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D575FF" w:rsidRDefault="00D575F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hyperlink w:anchor="_Toc512256500" w:history="1">
            <w:r w:rsidRPr="00FD699C">
              <w:rPr>
                <w:rStyle w:val="Hypertextovodkaz"/>
              </w:rPr>
              <w:t>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</w:rPr>
              <w:t>Cíle územní studie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_Toc512256500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D575FF" w:rsidRDefault="00D575F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hyperlink w:anchor="_Toc512256501" w:history="1">
            <w:r w:rsidRPr="00FD699C">
              <w:rPr>
                <w:rStyle w:val="Hypertextovodkaz"/>
              </w:rPr>
              <w:t>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</w:rPr>
              <w:t>Vymezení a charakteristika řešeného území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_Toc512256501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02" w:history="1">
            <w:r w:rsidRPr="00FD699C">
              <w:rPr>
                <w:rStyle w:val="Hypertextovodkaz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Vymezení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03" w:history="1">
            <w:r w:rsidRPr="00FD699C">
              <w:rPr>
                <w:rStyle w:val="Hypertextovodkaz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Charakteristika území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04" w:history="1">
            <w:r w:rsidRPr="00FD699C">
              <w:rPr>
                <w:rStyle w:val="Hypertextovodkaz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Hlavní problémy řešeného území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05" w:history="1">
            <w:r w:rsidRPr="00FD699C">
              <w:rPr>
                <w:rStyle w:val="Hypertextovodkaz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Silné stránky řešeného území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hyperlink w:anchor="_Toc512256506" w:history="1">
            <w:r w:rsidRPr="00FD699C">
              <w:rPr>
                <w:rStyle w:val="Hypertextovodkaz"/>
              </w:rPr>
              <w:t>5.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</w:rPr>
              <w:t>Požadavky na řešení územní studie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_Toc512256506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07" w:history="1">
            <w:r w:rsidRPr="00FD699C">
              <w:rPr>
                <w:rStyle w:val="Hypertextovodkaz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Celková koncepce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08" w:history="1">
            <w:r w:rsidRPr="00FD699C">
              <w:rPr>
                <w:rStyle w:val="Hypertextovodkaz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Struktura území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09" w:history="1">
            <w:r w:rsidRPr="00FD699C">
              <w:rPr>
                <w:rStyle w:val="Hypertextovodkaz"/>
                <w:noProof/>
              </w:rPr>
              <w:t>5.2.1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Požadavky na zástavbu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0" w:history="1">
            <w:r w:rsidRPr="00FD699C">
              <w:rPr>
                <w:rStyle w:val="Hypertextovodkaz"/>
                <w:noProof/>
              </w:rPr>
              <w:t>5.2.2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Požadavky na veřejný prostor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1" w:history="1">
            <w:r w:rsidRPr="00FD699C">
              <w:rPr>
                <w:rStyle w:val="Hypertextovodkaz"/>
                <w:noProof/>
              </w:rPr>
              <w:t>5.2.3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Detail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2" w:history="1">
            <w:r w:rsidRPr="00FD699C">
              <w:rPr>
                <w:rStyle w:val="Hypertextovodkaz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Využití území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3" w:history="1">
            <w:r w:rsidRPr="00FD699C">
              <w:rPr>
                <w:rStyle w:val="Hypertextovodkaz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Zelená infrastruktura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4" w:history="1">
            <w:r w:rsidRPr="00FD699C">
              <w:rPr>
                <w:rStyle w:val="Hypertextovodkaz"/>
                <w:noProof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Dopravní infrastruktura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5" w:history="1">
            <w:r w:rsidRPr="00FD699C">
              <w:rPr>
                <w:rStyle w:val="Hypertextovodkaz"/>
                <w:noProof/>
              </w:rPr>
              <w:t>5.5.1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Pěší a cyklistická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6" w:history="1">
            <w:r w:rsidRPr="00FD699C">
              <w:rPr>
                <w:rStyle w:val="Hypertextovodkaz"/>
                <w:noProof/>
              </w:rPr>
              <w:t>5.5.2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Městská hromadná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7" w:history="1">
            <w:r w:rsidRPr="00FD699C">
              <w:rPr>
                <w:rStyle w:val="Hypertextovodkaz"/>
                <w:noProof/>
              </w:rPr>
              <w:t>5.5.3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Doprava v klidu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8" w:history="1">
            <w:r w:rsidRPr="00FD699C">
              <w:rPr>
                <w:rStyle w:val="Hypertextovodkaz"/>
                <w:noProof/>
              </w:rPr>
              <w:t>5.5.4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Automobilová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19" w:history="1">
            <w:r w:rsidRPr="00FD699C">
              <w:rPr>
                <w:rStyle w:val="Hypertextovodkaz"/>
                <w:noProof/>
              </w:rPr>
              <w:t>5.5.5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Železniční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0" w:history="1">
            <w:r w:rsidRPr="00FD699C">
              <w:rPr>
                <w:rStyle w:val="Hypertextovodkaz"/>
                <w:noProof/>
              </w:rPr>
              <w:t>5.5.6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Významné zdroje a cíle dopravy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1" w:history="1">
            <w:r w:rsidRPr="00FD699C">
              <w:rPr>
                <w:rStyle w:val="Hypertextovodkaz"/>
                <w:noProof/>
              </w:rPr>
              <w:t>5.6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Technická infrastruktura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2" w:history="1">
            <w:r w:rsidRPr="00FD699C">
              <w:rPr>
                <w:rStyle w:val="Hypertextovodkaz"/>
                <w:noProof/>
              </w:rPr>
              <w:t>5.7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Veřejná vybavenost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3" w:history="1">
            <w:r w:rsidRPr="00FD699C">
              <w:rPr>
                <w:rStyle w:val="Hypertextovodkaz"/>
                <w:noProof/>
              </w:rPr>
              <w:t>5.8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Veřejný zájem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4" w:history="1">
            <w:r w:rsidRPr="00FD699C">
              <w:rPr>
                <w:rStyle w:val="Hypertextovodkaz"/>
                <w:noProof/>
              </w:rPr>
              <w:t>5.8.1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Veřejně prospěšné stavby (VPS) dle stávajícího územního plánu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5" w:history="1">
            <w:r w:rsidRPr="00FD699C">
              <w:rPr>
                <w:rStyle w:val="Hypertextovodkaz"/>
                <w:noProof/>
              </w:rPr>
              <w:t>5.8.2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Veřejně prospěšné stavby (VPS) dle návrhu připravovaného (tzv. Metropolitního) plánu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6" w:history="1">
            <w:r w:rsidRPr="00FD699C">
              <w:rPr>
                <w:rStyle w:val="Hypertextovodkaz"/>
                <w:noProof/>
              </w:rPr>
              <w:t>5.8.3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Veřejně prospěšná opatření (VPO) dle stávajícího územního plánu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7" w:history="1">
            <w:r w:rsidRPr="00FD699C">
              <w:rPr>
                <w:rStyle w:val="Hypertextovodkaz"/>
                <w:noProof/>
              </w:rPr>
              <w:t>5.8.4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Veřejně prospěšná opatření (VPO) dle návrhu připravovaného (tzv. Metropolitního) plánu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8" w:history="1">
            <w:r w:rsidRPr="00FD699C">
              <w:rPr>
                <w:rStyle w:val="Hypertextovodkaz"/>
                <w:noProof/>
              </w:rPr>
              <w:t>5.8.5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Asanace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29" w:history="1">
            <w:r w:rsidRPr="00FD699C">
              <w:rPr>
                <w:rStyle w:val="Hypertextovodkaz"/>
                <w:noProof/>
              </w:rPr>
              <w:t>5.9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Další požadavky na řešení územní studie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30" w:history="1">
            <w:r w:rsidRPr="00FD699C">
              <w:rPr>
                <w:rStyle w:val="Hypertextovodkaz"/>
                <w:noProof/>
              </w:rPr>
              <w:t>5.9.1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Podmíněnost staveb (etapizace)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31" w:history="1">
            <w:r w:rsidRPr="00FD699C">
              <w:rPr>
                <w:rStyle w:val="Hypertextovodkaz"/>
                <w:noProof/>
              </w:rPr>
              <w:t>5.9.2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Životní prostředí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hyperlink w:anchor="_Toc512256532" w:history="1">
            <w:r w:rsidRPr="00FD699C">
              <w:rPr>
                <w:rStyle w:val="Hypertextovodkaz"/>
              </w:rPr>
              <w:t>6.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</w:rPr>
              <w:t>Obsah a způsob zpracování územní studie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_Toc512256532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33" w:history="1">
            <w:r w:rsidRPr="00FD699C">
              <w:rPr>
                <w:rStyle w:val="Hypertextovodkaz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Požadavky na textovou a grafickou část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34" w:history="1">
            <w:r w:rsidRPr="00FD699C">
              <w:rPr>
                <w:rStyle w:val="Hypertextovodkaz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Další požadavky na obsah a způsob zpracování územní studie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 w:rsidP="00D575F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12256535" w:history="1">
            <w:r w:rsidRPr="00FD699C">
              <w:rPr>
                <w:rStyle w:val="Hypertextovodkaz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FD699C">
              <w:rPr>
                <w:rStyle w:val="Hypertextovodkaz"/>
                <w:noProof/>
              </w:rPr>
              <w:t>Legenda hlavního výkresu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_Toc512256535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75FF" w:rsidRDefault="00D575FF">
          <w:pPr>
            <w:pStyle w:val="Obsah1"/>
            <w:rPr>
              <w:rStyle w:val="Hypertextovodkaz"/>
            </w:rPr>
          </w:pPr>
        </w:p>
        <w:p w:rsidR="00D575FF" w:rsidRDefault="00D575FF" w:rsidP="00D575F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hyperlink w:anchor="_Toc512256536" w:history="1">
            <w:r w:rsidRPr="00FD699C">
              <w:rPr>
                <w:rStyle w:val="Hypertextovodkaz"/>
              </w:rPr>
              <w:t>Příloha č. 1 – Situační zákres s vymezením řešeného území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_Toc512256536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D575FF" w:rsidRDefault="00D575F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hyperlink w:anchor="_Toc512256538" w:history="1">
            <w:r w:rsidRPr="00FD699C">
              <w:rPr>
                <w:rStyle w:val="Hypertextovodkaz"/>
              </w:rPr>
              <w:t>Příloha č. 2 – Soupis zadávacích podkladů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_Toc512256538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D575FF" w:rsidRDefault="00D575F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hyperlink w:anchor="_Toc512256539" w:history="1">
            <w:r w:rsidRPr="00FD699C">
              <w:rPr>
                <w:rStyle w:val="Hypertextovodkaz"/>
              </w:rPr>
              <w:t>Příloha č. 3 – Soupis vybraných informací o území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_Toc512256539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D575FF" w:rsidRDefault="00D575FF">
          <w:pPr>
            <w:pStyle w:val="Obsah1"/>
            <w:rPr>
              <w:rFonts w:asciiTheme="minorHAnsi" w:eastAsiaTheme="minorEastAsia" w:hAnsiTheme="minorHAnsi" w:cstheme="minorBidi"/>
              <w:sz w:val="22"/>
              <w:szCs w:val="22"/>
              <w:lang w:eastAsia="cs-CZ"/>
            </w:rPr>
          </w:pPr>
          <w:hyperlink w:anchor="_Toc512256540" w:history="1">
            <w:r w:rsidRPr="00FD699C">
              <w:rPr>
                <w:rStyle w:val="Hypertextovodkaz"/>
              </w:rPr>
              <w:t>Příloha č. 4 – Legenda hlavního výkresu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_Toc512256540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7627A6" w:rsidRDefault="00234A18">
          <w:r>
            <w:rPr>
              <w:caps/>
              <w:noProof/>
            </w:rPr>
            <w:fldChar w:fldCharType="end"/>
          </w:r>
        </w:p>
      </w:sdtContent>
    </w:sdt>
    <w:p w:rsidR="007627A6" w:rsidRDefault="007627A6" w:rsidP="001C5B1E">
      <w:pPr>
        <w:spacing w:after="240"/>
        <w:jc w:val="both"/>
        <w:rPr>
          <w:b/>
          <w:sz w:val="28"/>
        </w:rPr>
      </w:pPr>
    </w:p>
    <w:p w:rsidR="00234A18" w:rsidRDefault="00234A18" w:rsidP="001C5B1E">
      <w:pPr>
        <w:spacing w:after="240"/>
        <w:jc w:val="both"/>
        <w:rPr>
          <w:b/>
          <w:sz w:val="28"/>
        </w:rPr>
      </w:pPr>
    </w:p>
    <w:p w:rsidR="00D575FF" w:rsidRDefault="00D575FF" w:rsidP="001C5B1E">
      <w:pPr>
        <w:spacing w:after="240"/>
        <w:jc w:val="both"/>
        <w:rPr>
          <w:b/>
          <w:sz w:val="28"/>
        </w:rPr>
      </w:pPr>
    </w:p>
    <w:p w:rsidR="007F15C0" w:rsidRPr="007F15C0" w:rsidRDefault="00256C30" w:rsidP="00256C30">
      <w:pPr>
        <w:pStyle w:val="Nadpis1"/>
      </w:pPr>
      <w:bookmarkStart w:id="0" w:name="_Toc485046922"/>
      <w:bookmarkStart w:id="1" w:name="_Toc490667929"/>
      <w:bookmarkStart w:id="2" w:name="_Toc512256498"/>
      <w:r>
        <w:lastRenderedPageBreak/>
        <w:t>Ú</w:t>
      </w:r>
      <w:r w:rsidR="006E5A92" w:rsidRPr="00256C30">
        <w:t>vod</w:t>
      </w:r>
      <w:bookmarkEnd w:id="0"/>
      <w:bookmarkEnd w:id="1"/>
      <w:bookmarkEnd w:id="2"/>
    </w:p>
    <w:p w:rsidR="00C8528B" w:rsidRPr="00532066" w:rsidRDefault="00047D0F" w:rsidP="00C8528B">
      <w:pPr>
        <w:jc w:val="both"/>
        <w:rPr>
          <w:rFonts w:cs="Times New Roman"/>
        </w:rPr>
      </w:pPr>
      <w:bookmarkStart w:id="3" w:name="_Toc485046923"/>
      <w:r>
        <w:rPr>
          <w:szCs w:val="20"/>
        </w:rPr>
        <w:t xml:space="preserve">Územní </w:t>
      </w:r>
      <w:r w:rsidRPr="00BF0E62">
        <w:rPr>
          <w:szCs w:val="20"/>
        </w:rPr>
        <w:t xml:space="preserve">studie </w:t>
      </w:r>
      <w:r w:rsidR="004B0AFB" w:rsidRPr="00BF0E62">
        <w:rPr>
          <w:szCs w:val="20"/>
        </w:rPr>
        <w:t>(dále také studie ne</w:t>
      </w:r>
      <w:r w:rsidR="004B0AFB">
        <w:rPr>
          <w:szCs w:val="20"/>
        </w:rPr>
        <w:t xml:space="preserve">bo ÚS) </w:t>
      </w:r>
      <w:r w:rsidR="005F7DA6">
        <w:rPr>
          <w:szCs w:val="20"/>
        </w:rPr>
        <w:t>průmyslové zóny</w:t>
      </w:r>
      <w:r w:rsidR="00D128DD">
        <w:rPr>
          <w:rFonts w:cs="Times New Roman"/>
        </w:rPr>
        <w:t xml:space="preserve"> </w:t>
      </w:r>
      <w:r w:rsidR="00704AB3">
        <w:rPr>
          <w:szCs w:val="20"/>
        </w:rPr>
        <w:t xml:space="preserve">Štěrboholy </w:t>
      </w:r>
      <w:r w:rsidR="004B0AFB">
        <w:rPr>
          <w:szCs w:val="20"/>
        </w:rPr>
        <w:t>v Praze</w:t>
      </w:r>
      <w:r w:rsidR="0072030C">
        <w:rPr>
          <w:szCs w:val="20"/>
        </w:rPr>
        <w:t xml:space="preserve"> je pořizována z podnětu m</w:t>
      </w:r>
      <w:r w:rsidRPr="00BF0E62">
        <w:rPr>
          <w:szCs w:val="20"/>
        </w:rPr>
        <w:t xml:space="preserve">ěstské části </w:t>
      </w:r>
      <w:r w:rsidR="0072030C">
        <w:rPr>
          <w:szCs w:val="20"/>
        </w:rPr>
        <w:t>Štěrboholy</w:t>
      </w:r>
      <w:r w:rsidRPr="00BF0E62">
        <w:rPr>
          <w:rStyle w:val="normln3Char"/>
          <w:rFonts w:ascii="Arial" w:hAnsi="Arial" w:cs="Arial"/>
          <w:color w:val="auto"/>
          <w:sz w:val="20"/>
          <w:szCs w:val="20"/>
        </w:rPr>
        <w:t xml:space="preserve"> </w:t>
      </w:r>
      <w:r w:rsidRPr="00BF0E62">
        <w:rPr>
          <w:szCs w:val="20"/>
        </w:rPr>
        <w:t>(dále také MČ nebo městská část). Územní studie prověřuje ve smyslu § 25 zákona č. 183/2006 Sb., o územním plánování a stavebním řádu (</w:t>
      </w:r>
      <w:r w:rsidR="00FF34AF">
        <w:rPr>
          <w:szCs w:val="20"/>
        </w:rPr>
        <w:t>stavební zákon) v platném znění</w:t>
      </w:r>
      <w:r w:rsidRPr="00BF0E62">
        <w:rPr>
          <w:szCs w:val="20"/>
        </w:rPr>
        <w:t xml:space="preserve"> možnosti a podmínky změn v</w:t>
      </w:r>
      <w:r>
        <w:rPr>
          <w:szCs w:val="20"/>
        </w:rPr>
        <w:t xml:space="preserve"> území. </w:t>
      </w:r>
    </w:p>
    <w:p w:rsidR="00157B2C" w:rsidRPr="003D3FEA" w:rsidRDefault="002A4838" w:rsidP="00E36330">
      <w:pPr>
        <w:pStyle w:val="Nadpis1"/>
      </w:pPr>
      <w:bookmarkStart w:id="4" w:name="_Toc490667930"/>
      <w:bookmarkStart w:id="5" w:name="_Toc512256499"/>
      <w:r w:rsidRPr="003D3FEA">
        <w:t>Účel územní studie</w:t>
      </w:r>
      <w:bookmarkEnd w:id="3"/>
      <w:bookmarkEnd w:id="4"/>
      <w:bookmarkEnd w:id="5"/>
    </w:p>
    <w:p w:rsidR="00C8528B" w:rsidRPr="00532066" w:rsidRDefault="00936945" w:rsidP="00936945">
      <w:pPr>
        <w:pStyle w:val="odrkyodstavce"/>
        <w:ind w:left="426" w:hanging="426"/>
      </w:pPr>
      <w:bookmarkStart w:id="6" w:name="_Toc485046924"/>
      <w:r w:rsidRPr="00532066">
        <w:t>Územní studie bude</w:t>
      </w:r>
      <w:r>
        <w:t xml:space="preserve"> </w:t>
      </w:r>
      <w:r w:rsidR="00076010">
        <w:t xml:space="preserve">přednostně </w:t>
      </w:r>
      <w:r>
        <w:t xml:space="preserve">sloužit jako </w:t>
      </w:r>
      <w:r w:rsidRPr="00936945">
        <w:t xml:space="preserve">podklad pro </w:t>
      </w:r>
      <w:r w:rsidR="0072030C">
        <w:t>změnu územního plánu</w:t>
      </w:r>
      <w:r w:rsidRPr="00936945">
        <w:t xml:space="preserve"> sídelního útvaru hl. m. Prahy (dále také územní plán nebo ÚP).</w:t>
      </w:r>
    </w:p>
    <w:p w:rsidR="007278EA" w:rsidRDefault="00076010" w:rsidP="00C83C5D">
      <w:pPr>
        <w:pStyle w:val="odrkyodstavce"/>
        <w:ind w:left="426" w:hanging="426"/>
      </w:pPr>
      <w:r>
        <w:t>Data o územní studii</w:t>
      </w:r>
      <w:r w:rsidR="00C8528B">
        <w:t xml:space="preserve"> budou vložena do evidence územně plánovací činnosti.</w:t>
      </w:r>
    </w:p>
    <w:p w:rsidR="00157B2C" w:rsidRPr="003D3FEA" w:rsidRDefault="009301B8" w:rsidP="00E36330">
      <w:pPr>
        <w:pStyle w:val="Nadpis1"/>
      </w:pPr>
      <w:bookmarkStart w:id="7" w:name="_Toc490667931"/>
      <w:bookmarkStart w:id="8" w:name="_Toc512256500"/>
      <w:r w:rsidRPr="003D3FEA">
        <w:t>Cíl</w:t>
      </w:r>
      <w:r w:rsidR="00BA1E54">
        <w:t>e</w:t>
      </w:r>
      <w:r w:rsidRPr="003D3FEA">
        <w:t xml:space="preserve"> územní studie</w:t>
      </w:r>
      <w:bookmarkEnd w:id="6"/>
      <w:bookmarkEnd w:id="7"/>
      <w:bookmarkEnd w:id="8"/>
    </w:p>
    <w:p w:rsidR="007278EA" w:rsidRPr="007278EA" w:rsidRDefault="007278EA" w:rsidP="007278EA">
      <w:pPr>
        <w:spacing w:after="120" w:line="240" w:lineRule="auto"/>
        <w:jc w:val="both"/>
        <w:rPr>
          <w:szCs w:val="22"/>
        </w:rPr>
      </w:pPr>
      <w:bookmarkStart w:id="9" w:name="_Toc485046925"/>
      <w:r w:rsidRPr="007278EA">
        <w:rPr>
          <w:szCs w:val="22"/>
        </w:rPr>
        <w:t>Cílem územní studie je navrhnout v řešeném území:</w:t>
      </w:r>
    </w:p>
    <w:p w:rsidR="00435E0B" w:rsidRDefault="00435E0B" w:rsidP="00B94269">
      <w:pPr>
        <w:pStyle w:val="Odstavecseseznamem"/>
        <w:numPr>
          <w:ilvl w:val="0"/>
          <w:numId w:val="11"/>
        </w:numPr>
        <w:ind w:left="993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koncepci krajiny</w:t>
      </w:r>
    </w:p>
    <w:p w:rsidR="00435E0B" w:rsidRDefault="00435E0B" w:rsidP="00B94269">
      <w:pPr>
        <w:pStyle w:val="odrky"/>
        <w:numPr>
          <w:ilvl w:val="0"/>
          <w:numId w:val="14"/>
        </w:numPr>
        <w:ind w:firstLine="0"/>
      </w:pPr>
      <w:r w:rsidRPr="00435E0B">
        <w:t>struktura</w:t>
      </w:r>
      <w:bookmarkStart w:id="10" w:name="_GoBack"/>
      <w:bookmarkEnd w:id="10"/>
    </w:p>
    <w:p w:rsidR="00435E0B" w:rsidRDefault="00435E0B" w:rsidP="00B94269">
      <w:pPr>
        <w:pStyle w:val="odrky"/>
        <w:numPr>
          <w:ilvl w:val="0"/>
          <w:numId w:val="14"/>
        </w:numPr>
        <w:ind w:firstLine="0"/>
      </w:pPr>
      <w:r>
        <w:t>charakter</w:t>
      </w:r>
    </w:p>
    <w:p w:rsidR="00435E0B" w:rsidRPr="00435E0B" w:rsidRDefault="00435E0B" w:rsidP="00B94269">
      <w:pPr>
        <w:pStyle w:val="odrky"/>
        <w:numPr>
          <w:ilvl w:val="0"/>
          <w:numId w:val="14"/>
        </w:numPr>
        <w:ind w:firstLine="0"/>
      </w:pPr>
      <w:r>
        <w:t>využití</w:t>
      </w:r>
    </w:p>
    <w:p w:rsidR="007278EA" w:rsidRPr="00252E05" w:rsidRDefault="007278EA" w:rsidP="00B94269">
      <w:pPr>
        <w:pStyle w:val="Odstavecseseznamem"/>
        <w:numPr>
          <w:ilvl w:val="0"/>
          <w:numId w:val="11"/>
        </w:numPr>
        <w:ind w:left="993" w:hanging="426"/>
        <w:jc w:val="both"/>
        <w:rPr>
          <w:rFonts w:ascii="Arial" w:hAnsi="Arial" w:cs="Arial"/>
          <w:sz w:val="20"/>
          <w:szCs w:val="20"/>
        </w:rPr>
      </w:pPr>
      <w:r w:rsidRPr="00252E05">
        <w:rPr>
          <w:rFonts w:ascii="Arial" w:hAnsi="Arial" w:cs="Arial"/>
          <w:sz w:val="20"/>
          <w:szCs w:val="20"/>
        </w:rPr>
        <w:t>koncepci veřejných prostranství včetně parků:</w:t>
      </w:r>
    </w:p>
    <w:p w:rsidR="00B70269" w:rsidRDefault="00B70269" w:rsidP="00B94269">
      <w:pPr>
        <w:pStyle w:val="odrky"/>
        <w:numPr>
          <w:ilvl w:val="0"/>
          <w:numId w:val="14"/>
        </w:numPr>
        <w:ind w:firstLine="0"/>
      </w:pPr>
      <w:r>
        <w:t>struktura,</w:t>
      </w:r>
    </w:p>
    <w:p w:rsidR="00B70269" w:rsidRDefault="00B70269" w:rsidP="00B94269">
      <w:pPr>
        <w:pStyle w:val="odrky"/>
        <w:numPr>
          <w:ilvl w:val="0"/>
          <w:numId w:val="14"/>
        </w:numPr>
        <w:ind w:firstLine="0"/>
      </w:pPr>
      <w:r>
        <w:t>dimenze,</w:t>
      </w:r>
    </w:p>
    <w:p w:rsidR="007278EA" w:rsidRPr="007278EA" w:rsidRDefault="007278EA" w:rsidP="00B94269">
      <w:pPr>
        <w:pStyle w:val="odrky"/>
        <w:numPr>
          <w:ilvl w:val="0"/>
          <w:numId w:val="14"/>
        </w:numPr>
        <w:ind w:firstLine="0"/>
      </w:pPr>
      <w:r w:rsidRPr="007278EA">
        <w:t>charakter;</w:t>
      </w:r>
    </w:p>
    <w:p w:rsidR="007278EA" w:rsidRPr="00252E05" w:rsidRDefault="007278EA" w:rsidP="00B94269">
      <w:pPr>
        <w:pStyle w:val="Odstavecseseznamem"/>
        <w:numPr>
          <w:ilvl w:val="0"/>
          <w:numId w:val="11"/>
        </w:numPr>
        <w:ind w:left="993" w:hanging="426"/>
        <w:jc w:val="both"/>
        <w:rPr>
          <w:rFonts w:ascii="Arial" w:hAnsi="Arial" w:cs="Arial"/>
          <w:sz w:val="20"/>
          <w:szCs w:val="20"/>
        </w:rPr>
      </w:pPr>
      <w:r w:rsidRPr="00252E05">
        <w:rPr>
          <w:rFonts w:ascii="Arial" w:hAnsi="Arial" w:cs="Arial"/>
          <w:sz w:val="20"/>
          <w:szCs w:val="20"/>
        </w:rPr>
        <w:t xml:space="preserve">koncepci zástavby stavebních bloků a pozemků: </w:t>
      </w:r>
    </w:p>
    <w:p w:rsidR="007278EA" w:rsidRPr="007278EA" w:rsidRDefault="007278EA" w:rsidP="00B94269">
      <w:pPr>
        <w:pStyle w:val="odrky"/>
        <w:numPr>
          <w:ilvl w:val="0"/>
          <w:numId w:val="14"/>
        </w:numPr>
        <w:ind w:firstLine="0"/>
      </w:pPr>
      <w:r w:rsidRPr="007278EA">
        <w:t xml:space="preserve">charakter zástavby, </w:t>
      </w:r>
    </w:p>
    <w:p w:rsidR="007278EA" w:rsidRPr="007278EA" w:rsidRDefault="007278EA" w:rsidP="00B94269">
      <w:pPr>
        <w:pStyle w:val="odrky"/>
        <w:numPr>
          <w:ilvl w:val="0"/>
          <w:numId w:val="14"/>
        </w:numPr>
        <w:ind w:firstLine="0"/>
      </w:pPr>
      <w:r w:rsidRPr="007278EA">
        <w:t xml:space="preserve">výšky zástavby, výškové hladiny, </w:t>
      </w:r>
    </w:p>
    <w:p w:rsidR="007278EA" w:rsidRPr="007278EA" w:rsidRDefault="007278EA" w:rsidP="00B94269">
      <w:pPr>
        <w:pStyle w:val="odrky"/>
        <w:numPr>
          <w:ilvl w:val="0"/>
          <w:numId w:val="14"/>
        </w:numPr>
        <w:ind w:firstLine="0"/>
      </w:pPr>
      <w:r w:rsidRPr="007278EA">
        <w:t xml:space="preserve">způsob využití, </w:t>
      </w:r>
    </w:p>
    <w:p w:rsidR="007278EA" w:rsidRPr="007278EA" w:rsidRDefault="007278EA" w:rsidP="00B94269">
      <w:pPr>
        <w:pStyle w:val="odrky"/>
        <w:numPr>
          <w:ilvl w:val="0"/>
          <w:numId w:val="14"/>
        </w:numPr>
        <w:ind w:firstLine="0"/>
      </w:pPr>
      <w:r w:rsidRPr="007278EA">
        <w:t>kapacity zástavby jednotlivých bloků;</w:t>
      </w:r>
    </w:p>
    <w:p w:rsidR="007278EA" w:rsidRPr="00252E05" w:rsidRDefault="007278EA" w:rsidP="00B94269">
      <w:pPr>
        <w:pStyle w:val="Odstavecseseznamem"/>
        <w:numPr>
          <w:ilvl w:val="0"/>
          <w:numId w:val="11"/>
        </w:numPr>
        <w:ind w:left="993" w:hanging="426"/>
        <w:jc w:val="both"/>
        <w:rPr>
          <w:rFonts w:ascii="Arial" w:hAnsi="Arial" w:cs="Arial"/>
          <w:sz w:val="20"/>
          <w:szCs w:val="20"/>
        </w:rPr>
      </w:pPr>
      <w:r w:rsidRPr="00252E05">
        <w:rPr>
          <w:rFonts w:ascii="Arial" w:hAnsi="Arial" w:cs="Arial"/>
          <w:sz w:val="20"/>
          <w:szCs w:val="20"/>
        </w:rPr>
        <w:t>koncepci a </w:t>
      </w:r>
      <w:r w:rsidR="004D2ED6" w:rsidRPr="00252E05">
        <w:rPr>
          <w:rFonts w:ascii="Arial" w:hAnsi="Arial" w:cs="Arial"/>
          <w:sz w:val="20"/>
          <w:szCs w:val="20"/>
        </w:rPr>
        <w:t>podrobnější</w:t>
      </w:r>
      <w:r w:rsidRPr="00252E05">
        <w:rPr>
          <w:rFonts w:ascii="Arial" w:hAnsi="Arial" w:cs="Arial"/>
          <w:sz w:val="20"/>
          <w:szCs w:val="20"/>
        </w:rPr>
        <w:t xml:space="preserve"> řešení infrastruktury: </w:t>
      </w:r>
    </w:p>
    <w:p w:rsidR="007278EA" w:rsidRPr="00936945" w:rsidRDefault="007278EA" w:rsidP="00B94269">
      <w:pPr>
        <w:pStyle w:val="odrky"/>
        <w:numPr>
          <w:ilvl w:val="0"/>
          <w:numId w:val="14"/>
        </w:numPr>
        <w:ind w:firstLine="0"/>
      </w:pPr>
      <w:r w:rsidRPr="00936945">
        <w:t>zelené,</w:t>
      </w:r>
    </w:p>
    <w:p w:rsidR="007278EA" w:rsidRPr="007278EA" w:rsidRDefault="007278EA" w:rsidP="00B94269">
      <w:pPr>
        <w:pStyle w:val="odrky"/>
        <w:numPr>
          <w:ilvl w:val="0"/>
          <w:numId w:val="14"/>
        </w:numPr>
        <w:ind w:firstLine="0"/>
      </w:pPr>
      <w:r w:rsidRPr="007278EA">
        <w:t>dopravní,</w:t>
      </w:r>
    </w:p>
    <w:p w:rsidR="007278EA" w:rsidRPr="00047D0F" w:rsidRDefault="007278EA" w:rsidP="00B94269">
      <w:pPr>
        <w:pStyle w:val="odrky"/>
        <w:numPr>
          <w:ilvl w:val="0"/>
          <w:numId w:val="14"/>
        </w:numPr>
        <w:ind w:firstLine="0"/>
      </w:pPr>
      <w:r w:rsidRPr="00047D0F">
        <w:t>technické,</w:t>
      </w:r>
    </w:p>
    <w:p w:rsidR="007278EA" w:rsidRPr="007278EA" w:rsidRDefault="007278EA" w:rsidP="00B94269">
      <w:pPr>
        <w:pStyle w:val="odrky"/>
        <w:numPr>
          <w:ilvl w:val="0"/>
          <w:numId w:val="14"/>
        </w:numPr>
        <w:ind w:firstLine="0"/>
      </w:pPr>
      <w:r w:rsidRPr="007278EA">
        <w:t>veřejné vybavenosti.</w:t>
      </w:r>
    </w:p>
    <w:p w:rsidR="004920CF" w:rsidRPr="000350CA" w:rsidRDefault="00FC31CA" w:rsidP="00E36330">
      <w:pPr>
        <w:pStyle w:val="Nadpis1"/>
      </w:pPr>
      <w:bookmarkStart w:id="11" w:name="_Toc490667932"/>
      <w:bookmarkStart w:id="12" w:name="_Toc512256501"/>
      <w:r w:rsidRPr="000350CA">
        <w:t>Vymezení a</w:t>
      </w:r>
      <w:r w:rsidR="00DA6DDF" w:rsidRPr="000350CA">
        <w:t xml:space="preserve"> </w:t>
      </w:r>
      <w:r w:rsidR="00600A05" w:rsidRPr="000350CA">
        <w:t>charakteristika</w:t>
      </w:r>
      <w:r w:rsidRPr="000350CA">
        <w:t xml:space="preserve"> </w:t>
      </w:r>
      <w:r w:rsidR="00A91377" w:rsidRPr="000350CA">
        <w:t>řešeného</w:t>
      </w:r>
      <w:r w:rsidR="00927782" w:rsidRPr="000350CA">
        <w:t xml:space="preserve"> </w:t>
      </w:r>
      <w:r w:rsidR="002F6A7C" w:rsidRPr="000350CA">
        <w:t>území</w:t>
      </w:r>
      <w:bookmarkEnd w:id="9"/>
      <w:bookmarkEnd w:id="11"/>
      <w:bookmarkEnd w:id="12"/>
    </w:p>
    <w:p w:rsidR="00676ADB" w:rsidRPr="00676ADB" w:rsidRDefault="0091100B" w:rsidP="002269A9">
      <w:pPr>
        <w:pStyle w:val="Nadpis2"/>
      </w:pPr>
      <w:bookmarkStart w:id="13" w:name="_Toc490667933"/>
      <w:bookmarkStart w:id="14" w:name="_Toc485046926"/>
      <w:bookmarkStart w:id="15" w:name="_Toc512256502"/>
      <w:r w:rsidRPr="00256C30">
        <w:t>Vymezení</w:t>
      </w:r>
      <w:bookmarkEnd w:id="13"/>
      <w:bookmarkEnd w:id="15"/>
      <w:r w:rsidRPr="000350CA">
        <w:t xml:space="preserve"> </w:t>
      </w:r>
    </w:p>
    <w:p w:rsidR="00047D0F" w:rsidRDefault="00DB545A" w:rsidP="00047D0F">
      <w:pPr>
        <w:spacing w:after="120"/>
        <w:jc w:val="both"/>
        <w:rPr>
          <w:rFonts w:cs="Times New Roman"/>
        </w:rPr>
      </w:pPr>
      <w:r>
        <w:rPr>
          <w:rFonts w:cs="Times New Roman"/>
        </w:rPr>
        <w:t xml:space="preserve">Řešené území </w:t>
      </w:r>
      <w:r w:rsidR="00047D0F">
        <w:rPr>
          <w:rFonts w:cs="Times New Roman"/>
        </w:rPr>
        <w:t xml:space="preserve">se nachází převážně </w:t>
      </w:r>
      <w:r w:rsidR="00C5223A">
        <w:rPr>
          <w:rFonts w:cs="Times New Roman"/>
        </w:rPr>
        <w:t>v katastru</w:t>
      </w:r>
      <w:r w:rsidR="00047D0F">
        <w:rPr>
          <w:rFonts w:cs="Times New Roman"/>
        </w:rPr>
        <w:t xml:space="preserve"> </w:t>
      </w:r>
      <w:r w:rsidR="00C5223A">
        <w:rPr>
          <w:rFonts w:cs="Times New Roman"/>
        </w:rPr>
        <w:t xml:space="preserve">Štěrboholy, </w:t>
      </w:r>
      <w:r w:rsidR="00047D0F">
        <w:rPr>
          <w:rFonts w:cs="Times New Roman"/>
        </w:rPr>
        <w:t xml:space="preserve">západním okrajem mírně zasahuje do katastrálního území </w:t>
      </w:r>
      <w:r w:rsidR="00C5223A">
        <w:rPr>
          <w:rFonts w:cs="Times New Roman"/>
        </w:rPr>
        <w:t>Malešic (</w:t>
      </w:r>
      <w:r w:rsidR="00047D0F" w:rsidRPr="001A3B5F">
        <w:rPr>
          <w:rFonts w:cs="Times New Roman"/>
        </w:rPr>
        <w:t>MČ</w:t>
      </w:r>
      <w:r w:rsidR="00C5223A">
        <w:rPr>
          <w:rFonts w:cs="Times New Roman"/>
        </w:rPr>
        <w:t xml:space="preserve"> Praha 10</w:t>
      </w:r>
      <w:r w:rsidR="00047D0F">
        <w:rPr>
          <w:rFonts w:cs="Times New Roman"/>
        </w:rPr>
        <w:t>)</w:t>
      </w:r>
      <w:r>
        <w:rPr>
          <w:rFonts w:cs="Times New Roman"/>
        </w:rPr>
        <w:t xml:space="preserve"> a na severu</w:t>
      </w:r>
      <w:r w:rsidR="00C5223A">
        <w:rPr>
          <w:rFonts w:cs="Times New Roman"/>
        </w:rPr>
        <w:t xml:space="preserve"> do katastru Kyje (MČ Praha 14)</w:t>
      </w:r>
      <w:r w:rsidR="00047D0F">
        <w:rPr>
          <w:rFonts w:cs="Times New Roman"/>
        </w:rPr>
        <w:t>,</w:t>
      </w:r>
      <w:r w:rsidR="00047D0F" w:rsidRPr="00917143">
        <w:rPr>
          <w:rFonts w:cs="Times New Roman"/>
        </w:rPr>
        <w:t xml:space="preserve"> </w:t>
      </w:r>
      <w:r>
        <w:rPr>
          <w:rFonts w:cs="Times New Roman"/>
        </w:rPr>
        <w:t xml:space="preserve">Jeho rozloha </w:t>
      </w:r>
      <w:r w:rsidR="00803C34">
        <w:rPr>
          <w:rFonts w:cs="Times New Roman"/>
        </w:rPr>
        <w:t>obnáší 116,17</w:t>
      </w:r>
      <w:r w:rsidR="00047D0F">
        <w:rPr>
          <w:rFonts w:cs="Times New Roman"/>
        </w:rPr>
        <w:t xml:space="preserve"> ha.</w:t>
      </w:r>
      <w:r w:rsidR="00676ADB" w:rsidRPr="00532066">
        <w:rPr>
          <w:rFonts w:cs="Times New Roman"/>
        </w:rPr>
        <w:t xml:space="preserve"> </w:t>
      </w:r>
    </w:p>
    <w:p w:rsidR="00676ADB" w:rsidRPr="001A3B5F" w:rsidRDefault="00676ADB" w:rsidP="00047D0F">
      <w:pPr>
        <w:spacing w:after="120"/>
        <w:jc w:val="both"/>
        <w:rPr>
          <w:rFonts w:cs="Times New Roman"/>
        </w:rPr>
      </w:pPr>
      <w:r w:rsidRPr="00532066">
        <w:rPr>
          <w:rFonts w:cs="Times New Roman"/>
        </w:rPr>
        <w:t>Hranice řešeného území je vyznačena v příloze č. 1</w:t>
      </w:r>
      <w:r w:rsidR="008C493C">
        <w:rPr>
          <w:rFonts w:cs="Times New Roman"/>
        </w:rPr>
        <w:t xml:space="preserve"> na konci tohoto textu</w:t>
      </w:r>
      <w:r w:rsidRPr="00532066">
        <w:rPr>
          <w:rFonts w:cs="Times New Roman"/>
        </w:rPr>
        <w:t>.</w:t>
      </w:r>
      <w:r w:rsidR="00ED596A">
        <w:rPr>
          <w:rFonts w:cs="Times New Roman"/>
        </w:rPr>
        <w:t xml:space="preserve"> Z důvodů logických urbanistických vztahů </w:t>
      </w:r>
      <w:r w:rsidR="008C493C">
        <w:rPr>
          <w:rFonts w:cs="Times New Roman"/>
        </w:rPr>
        <w:t>není</w:t>
      </w:r>
      <w:r w:rsidR="00737EF1">
        <w:rPr>
          <w:rFonts w:cs="Times New Roman"/>
        </w:rPr>
        <w:t xml:space="preserve"> zadání</w:t>
      </w:r>
      <w:r w:rsidR="008C493C">
        <w:rPr>
          <w:rFonts w:cs="Times New Roman"/>
        </w:rPr>
        <w:t xml:space="preserve"> </w:t>
      </w:r>
      <w:r w:rsidR="00737EF1">
        <w:rPr>
          <w:rFonts w:cs="Times New Roman"/>
        </w:rPr>
        <w:t>studie omezeno</w:t>
      </w:r>
      <w:r w:rsidR="00ED596A">
        <w:rPr>
          <w:rFonts w:cs="Times New Roman"/>
        </w:rPr>
        <w:t xml:space="preserve"> </w:t>
      </w:r>
      <w:r w:rsidR="008C493C">
        <w:rPr>
          <w:rFonts w:cs="Times New Roman"/>
        </w:rPr>
        <w:t>pouze na</w:t>
      </w:r>
      <w:r w:rsidR="00ED596A">
        <w:rPr>
          <w:rFonts w:cs="Times New Roman"/>
        </w:rPr>
        <w:t xml:space="preserve"> </w:t>
      </w:r>
      <w:r w:rsidR="008C493C">
        <w:rPr>
          <w:rFonts w:cs="Times New Roman"/>
        </w:rPr>
        <w:t>velké rozvojové území</w:t>
      </w:r>
      <w:r w:rsidR="00ED596A">
        <w:rPr>
          <w:rFonts w:cs="Times New Roman"/>
        </w:rPr>
        <w:t xml:space="preserve"> </w:t>
      </w:r>
      <w:r w:rsidR="00790756">
        <w:rPr>
          <w:rFonts w:cs="Times New Roman"/>
        </w:rPr>
        <w:t xml:space="preserve">(VRÚ) </w:t>
      </w:r>
      <w:r w:rsidR="00D128DD">
        <w:rPr>
          <w:rFonts w:cs="Times New Roman"/>
        </w:rPr>
        <w:t>Štěrboholy – Malešice</w:t>
      </w:r>
      <w:r w:rsidR="008C493C">
        <w:rPr>
          <w:rFonts w:cs="Times New Roman"/>
        </w:rPr>
        <w:t xml:space="preserve">, které </w:t>
      </w:r>
      <w:r w:rsidR="00737EF1">
        <w:rPr>
          <w:rFonts w:cs="Times New Roman"/>
        </w:rPr>
        <w:t xml:space="preserve">jinak ovšem </w:t>
      </w:r>
      <w:r w:rsidR="008C493C">
        <w:rPr>
          <w:rFonts w:cs="Times New Roman"/>
        </w:rPr>
        <w:t xml:space="preserve">představuje </w:t>
      </w:r>
      <w:r w:rsidR="002A60B4">
        <w:rPr>
          <w:rFonts w:cs="Times New Roman"/>
        </w:rPr>
        <w:t>jeho</w:t>
      </w:r>
      <w:r w:rsidR="00737EF1">
        <w:rPr>
          <w:rFonts w:cs="Times New Roman"/>
        </w:rPr>
        <w:t xml:space="preserve"> </w:t>
      </w:r>
      <w:r w:rsidR="008C493C">
        <w:rPr>
          <w:rFonts w:cs="Times New Roman"/>
        </w:rPr>
        <w:t>klíčovou část</w:t>
      </w:r>
      <w:r w:rsidR="00737EF1">
        <w:rPr>
          <w:rFonts w:cs="Times New Roman"/>
        </w:rPr>
        <w:t xml:space="preserve">, ale </w:t>
      </w:r>
      <w:r w:rsidR="00D128DD">
        <w:rPr>
          <w:rFonts w:cs="Times New Roman"/>
        </w:rPr>
        <w:t xml:space="preserve">do </w:t>
      </w:r>
      <w:r w:rsidR="008C493C">
        <w:rPr>
          <w:rFonts w:cs="Times New Roman"/>
        </w:rPr>
        <w:t>řešení</w:t>
      </w:r>
      <w:r w:rsidR="00D128DD">
        <w:rPr>
          <w:rFonts w:cs="Times New Roman"/>
        </w:rPr>
        <w:t xml:space="preserve"> </w:t>
      </w:r>
      <w:r w:rsidR="002A60B4">
        <w:rPr>
          <w:rFonts w:cs="Times New Roman"/>
        </w:rPr>
        <w:t xml:space="preserve">jsou </w:t>
      </w:r>
      <w:r w:rsidR="00D128DD">
        <w:rPr>
          <w:rFonts w:cs="Times New Roman"/>
        </w:rPr>
        <w:t xml:space="preserve">zahrnuty </w:t>
      </w:r>
      <w:r w:rsidR="002A60B4">
        <w:rPr>
          <w:rFonts w:cs="Times New Roman"/>
        </w:rPr>
        <w:t xml:space="preserve">též </w:t>
      </w:r>
      <w:r w:rsidR="00D128DD">
        <w:rPr>
          <w:rFonts w:cs="Times New Roman"/>
        </w:rPr>
        <w:t xml:space="preserve">části </w:t>
      </w:r>
      <w:r w:rsidR="000D23AB">
        <w:rPr>
          <w:rFonts w:cs="Times New Roman"/>
        </w:rPr>
        <w:t xml:space="preserve">okolní </w:t>
      </w:r>
      <w:r w:rsidR="00A32AF0">
        <w:rPr>
          <w:rFonts w:cs="Times New Roman"/>
        </w:rPr>
        <w:t>z</w:t>
      </w:r>
      <w:r w:rsidR="00737EF1">
        <w:rPr>
          <w:rFonts w:cs="Times New Roman"/>
        </w:rPr>
        <w:t>ástavby i komunikace důležité</w:t>
      </w:r>
      <w:r w:rsidR="00A32AF0">
        <w:rPr>
          <w:rFonts w:cs="Times New Roman"/>
        </w:rPr>
        <w:t xml:space="preserve"> pro</w:t>
      </w:r>
      <w:r w:rsidR="00DB545A">
        <w:rPr>
          <w:rFonts w:cs="Times New Roman"/>
        </w:rPr>
        <w:t xml:space="preserve"> dopravní napojení dané oblasti.</w:t>
      </w:r>
      <w:r w:rsidR="00A32AF0">
        <w:rPr>
          <w:rFonts w:cs="Times New Roman"/>
        </w:rPr>
        <w:t xml:space="preserve"> </w:t>
      </w:r>
      <w:r w:rsidR="008C493C">
        <w:rPr>
          <w:rFonts w:cs="Times New Roman"/>
        </w:rPr>
        <w:t xml:space="preserve"> </w:t>
      </w:r>
    </w:p>
    <w:p w:rsidR="00D84D6E" w:rsidRPr="007E0049" w:rsidRDefault="0091100B" w:rsidP="007E0049">
      <w:pPr>
        <w:pStyle w:val="Nadpis2"/>
      </w:pPr>
      <w:bookmarkStart w:id="16" w:name="_Toc490667934"/>
      <w:bookmarkStart w:id="17" w:name="_Toc512256503"/>
      <w:r w:rsidRPr="000350CA">
        <w:t>Charakteristika</w:t>
      </w:r>
      <w:r w:rsidR="00600A05" w:rsidRPr="000350CA">
        <w:t xml:space="preserve"> území</w:t>
      </w:r>
      <w:bookmarkEnd w:id="14"/>
      <w:bookmarkEnd w:id="16"/>
      <w:bookmarkEnd w:id="17"/>
    </w:p>
    <w:p w:rsidR="00BE5FB4" w:rsidRDefault="00114A03" w:rsidP="00D84D6E">
      <w:pPr>
        <w:spacing w:after="120"/>
        <w:jc w:val="both"/>
      </w:pPr>
      <w:r>
        <w:t>Hranice řešené</w:t>
      </w:r>
      <w:r w:rsidR="00076010">
        <w:t>ho</w:t>
      </w:r>
      <w:r>
        <w:t xml:space="preserve"> území </w:t>
      </w:r>
      <w:r w:rsidR="00636F49">
        <w:t xml:space="preserve">přibližného </w:t>
      </w:r>
      <w:r>
        <w:t xml:space="preserve">půdorysného tvaru </w:t>
      </w:r>
      <w:r w:rsidR="00636F49">
        <w:t xml:space="preserve">nerovnoramenného lichoběžníku </w:t>
      </w:r>
      <w:r>
        <w:t xml:space="preserve">tvoří zhruba linie ulice Průmyslové, U Technoplynu, Nedokončené a Štěrboholské spojky. Svým charakterem představuje </w:t>
      </w:r>
      <w:r w:rsidR="00CC77C8">
        <w:t xml:space="preserve">tato oblast </w:t>
      </w:r>
      <w:r>
        <w:t>průmyslovou periferii na přechodu současně zastavěného území do otevřené příměstské krajiny.</w:t>
      </w:r>
    </w:p>
    <w:p w:rsidR="001C254D" w:rsidRDefault="00636F49" w:rsidP="00D84D6E">
      <w:pPr>
        <w:spacing w:after="120"/>
        <w:jc w:val="both"/>
      </w:pPr>
      <w:r>
        <w:lastRenderedPageBreak/>
        <w:t xml:space="preserve">Urbanizován je </w:t>
      </w:r>
      <w:r w:rsidR="008D6375">
        <w:t>prakticky</w:t>
      </w:r>
      <w:r>
        <w:t xml:space="preserve"> pouze západní okraj území </w:t>
      </w:r>
      <w:r w:rsidR="008D6375">
        <w:t xml:space="preserve">podél Průmyslové ulice. Zde </w:t>
      </w:r>
      <w:r w:rsidR="00391268">
        <w:t xml:space="preserve">se </w:t>
      </w:r>
      <w:r w:rsidR="00437340">
        <w:t>při</w:t>
      </w:r>
      <w:r w:rsidR="00391268">
        <w:t xml:space="preserve"> rozsáhlé </w:t>
      </w:r>
      <w:r w:rsidR="008D6375">
        <w:t>mimoúrov</w:t>
      </w:r>
      <w:r w:rsidR="00437340">
        <w:t>ňové křižovatce</w:t>
      </w:r>
      <w:r w:rsidR="00391268">
        <w:t xml:space="preserve"> se Štěrboholskou spojkou</w:t>
      </w:r>
      <w:r w:rsidR="008D6375">
        <w:t xml:space="preserve"> </w:t>
      </w:r>
      <w:r w:rsidR="00391268">
        <w:t>nachází rozsáhlé obchodní centrum „Fashion Ar</w:t>
      </w:r>
      <w:r w:rsidR="001C03CD">
        <w:t>ena Prague Outlet“. Na ně</w:t>
      </w:r>
      <w:r w:rsidR="00391268">
        <w:t xml:space="preserve"> </w:t>
      </w:r>
      <w:r w:rsidR="008D6375">
        <w:t xml:space="preserve">navazuje </w:t>
      </w:r>
      <w:r w:rsidR="00E65492">
        <w:t xml:space="preserve">směrem k </w:t>
      </w:r>
      <w:r w:rsidR="008D6375">
        <w:t xml:space="preserve">severu areál </w:t>
      </w:r>
      <w:r w:rsidR="008D6375" w:rsidRPr="008D6375">
        <w:t>ZEVO</w:t>
      </w:r>
      <w:r w:rsidR="008D6375">
        <w:t xml:space="preserve"> (</w:t>
      </w:r>
      <w:r w:rsidR="008D6375" w:rsidRPr="008D6375">
        <w:t>Zařízení pro energetické využívání odpadu</w:t>
      </w:r>
      <w:r w:rsidR="008D6375">
        <w:t>;</w:t>
      </w:r>
      <w:r w:rsidR="001C03CD">
        <w:t xml:space="preserve"> dále jen s</w:t>
      </w:r>
      <w:r w:rsidR="008D6375">
        <w:t xml:space="preserve">palovna Malešice či malešická spalovna) a zástavba končí </w:t>
      </w:r>
      <w:r w:rsidR="00523D3E">
        <w:t>areálem</w:t>
      </w:r>
      <w:r w:rsidR="00391268">
        <w:t xml:space="preserve"> </w:t>
      </w:r>
      <w:r w:rsidR="00523D3E">
        <w:t>společnosti</w:t>
      </w:r>
      <w:r w:rsidR="008D6375">
        <w:t xml:space="preserve"> Richter + F</w:t>
      </w:r>
      <w:r w:rsidR="00CC77C8">
        <w:t>renzel, s</w:t>
      </w:r>
      <w:r w:rsidR="00AD43DD">
        <w:t>. r. o. (prodej instalačního a </w:t>
      </w:r>
      <w:r w:rsidR="008D6375">
        <w:t>sanitárního materiálu)</w:t>
      </w:r>
      <w:r w:rsidR="00AD43DD" w:rsidRPr="00AD43DD">
        <w:t xml:space="preserve"> </w:t>
      </w:r>
      <w:r w:rsidR="00AD43DD">
        <w:t xml:space="preserve">u křižovatky </w:t>
      </w:r>
      <w:r w:rsidR="001C03CD">
        <w:t xml:space="preserve">ulice </w:t>
      </w:r>
      <w:r w:rsidR="00AD43DD">
        <w:t>Průmyslové s ulicí U Technoplynu</w:t>
      </w:r>
      <w:r w:rsidR="008D6375">
        <w:t>.</w:t>
      </w:r>
      <w:r w:rsidR="001F068E">
        <w:t xml:space="preserve"> </w:t>
      </w:r>
      <w:r w:rsidR="00AD43DD">
        <w:t xml:space="preserve"> </w:t>
      </w:r>
      <w:r w:rsidR="00CC77C8">
        <w:t xml:space="preserve"> </w:t>
      </w:r>
    </w:p>
    <w:p w:rsidR="00790756" w:rsidRDefault="001F068E" w:rsidP="00D84D6E">
      <w:pPr>
        <w:spacing w:after="120"/>
        <w:jc w:val="both"/>
      </w:pPr>
      <w:r>
        <w:t>N</w:t>
      </w:r>
      <w:r w:rsidR="001C254D">
        <w:t>edobudovaná</w:t>
      </w:r>
      <w:r w:rsidR="00C00976">
        <w:t xml:space="preserve"> ulice U Technoplynu</w:t>
      </w:r>
      <w:r>
        <w:t xml:space="preserve"> </w:t>
      </w:r>
      <w:r w:rsidR="001C254D">
        <w:t>míří přibližně východním směrem a tvoří severní ohraničení řešeného území</w:t>
      </w:r>
      <w:r w:rsidR="00B34368">
        <w:t>.</w:t>
      </w:r>
      <w:r w:rsidR="00C00976">
        <w:t xml:space="preserve"> </w:t>
      </w:r>
      <w:r w:rsidR="00063AF1">
        <w:t>Za</w:t>
      </w:r>
      <w:r w:rsidR="00C00976">
        <w:t xml:space="preserve"> </w:t>
      </w:r>
      <w:r w:rsidR="004B20E3">
        <w:t>prodejní halou</w:t>
      </w:r>
      <w:r w:rsidR="00C00976">
        <w:t xml:space="preserve"> firmy</w:t>
      </w:r>
      <w:r w:rsidR="00523D3E">
        <w:t xml:space="preserve"> Richter + Frenzel, s. r. o. </w:t>
      </w:r>
      <w:r w:rsidR="004B20E3">
        <w:t>umístěnou</w:t>
      </w:r>
      <w:r w:rsidR="00C00976">
        <w:t xml:space="preserve"> </w:t>
      </w:r>
      <w:r w:rsidR="00063AF1">
        <w:t>v nárožní poloze následuje</w:t>
      </w:r>
      <w:r w:rsidR="00523D3E">
        <w:t xml:space="preserve"> </w:t>
      </w:r>
      <w:r w:rsidR="00063AF1">
        <w:t>nově vystavěný areál firmy</w:t>
      </w:r>
      <w:r w:rsidR="00523D3E">
        <w:t xml:space="preserve"> </w:t>
      </w:r>
      <w:r w:rsidR="00063AF1">
        <w:t>FCC Environment</w:t>
      </w:r>
      <w:r w:rsidR="00144EF9">
        <w:t>, s. r. o.</w:t>
      </w:r>
      <w:r w:rsidR="00063AF1">
        <w:t xml:space="preserve"> (zpracování komunálního odpadu)</w:t>
      </w:r>
      <w:r w:rsidR="004B20E3">
        <w:t xml:space="preserve"> a </w:t>
      </w:r>
      <w:r w:rsidR="00063AF1">
        <w:t xml:space="preserve">dále na východ se ulice vytrácí </w:t>
      </w:r>
      <w:r w:rsidR="00144EF9">
        <w:t>v </w:t>
      </w:r>
      <w:r w:rsidR="004B20E3">
        <w:t>devastované</w:t>
      </w:r>
      <w:r w:rsidR="00063AF1">
        <w:t xml:space="preserve"> ploše</w:t>
      </w:r>
      <w:r w:rsidR="00760AC4">
        <w:t xml:space="preserve"> </w:t>
      </w:r>
      <w:r w:rsidR="002172F6">
        <w:t xml:space="preserve">ruderálního charakteru. </w:t>
      </w:r>
    </w:p>
    <w:p w:rsidR="001C254D" w:rsidRDefault="00790756" w:rsidP="00D84D6E">
      <w:pPr>
        <w:spacing w:after="120"/>
        <w:jc w:val="both"/>
      </w:pPr>
      <w:r>
        <w:t xml:space="preserve">Jádro území </w:t>
      </w:r>
      <w:r w:rsidR="002172F6">
        <w:t xml:space="preserve">je tvořeno výsypkami zeminy vytěžené při stavbě nedaleké Jižní spojky a navazujícím </w:t>
      </w:r>
      <w:r w:rsidR="0019197E">
        <w:t>dobývacím prostorem</w:t>
      </w:r>
      <w:r w:rsidR="002172F6">
        <w:t xml:space="preserve"> místní cihelny.</w:t>
      </w:r>
      <w:r>
        <w:t xml:space="preserve"> </w:t>
      </w:r>
    </w:p>
    <w:p w:rsidR="00636F49" w:rsidRDefault="001C254D" w:rsidP="00D84D6E">
      <w:pPr>
        <w:spacing w:after="120"/>
        <w:jc w:val="both"/>
      </w:pPr>
      <w:r>
        <w:t xml:space="preserve">Jižní </w:t>
      </w:r>
      <w:r w:rsidR="00790756">
        <w:t>oblast</w:t>
      </w:r>
      <w:r>
        <w:t xml:space="preserve"> </w:t>
      </w:r>
      <w:r w:rsidR="00790756">
        <w:t>ohraničená</w:t>
      </w:r>
      <w:r>
        <w:t xml:space="preserve"> Štěrboholskou spojkou je rozdělena přibližně rovným dílem mezi ornou půdu a </w:t>
      </w:r>
      <w:r w:rsidR="0019197E">
        <w:t>ruderál</w:t>
      </w:r>
      <w:r>
        <w:t>.</w:t>
      </w:r>
      <w:r w:rsidR="00790756">
        <w:t xml:space="preserve"> </w:t>
      </w:r>
    </w:p>
    <w:p w:rsidR="000D4BFB" w:rsidRDefault="000D4BFB" w:rsidP="00D84D6E">
      <w:pPr>
        <w:spacing w:after="120"/>
        <w:jc w:val="both"/>
      </w:pPr>
      <w:r>
        <w:t xml:space="preserve">V areálu cihelny se nachází vodní plocha. Z ní vytéká bezejmenná vodoteč, která směřuje k východu mimo řešené území a po cca 1,5 km ústí jako levostranný přítok do Hostavického potoka. </w:t>
      </w:r>
    </w:p>
    <w:p w:rsidR="00D84D6E" w:rsidRPr="000D4BFB" w:rsidRDefault="00D84D6E" w:rsidP="000D4BFB">
      <w:pPr>
        <w:spacing w:after="120"/>
        <w:jc w:val="both"/>
      </w:pPr>
      <w:r w:rsidRPr="007C5496">
        <w:t>P</w:t>
      </w:r>
      <w:r w:rsidR="001C254D">
        <w:t>řevážnou část celého řešeného území tvoří přestavbové plochy. P</w:t>
      </w:r>
      <w:r w:rsidRPr="007C5496">
        <w:t>řesná skladb</w:t>
      </w:r>
      <w:r>
        <w:t xml:space="preserve">a a rozložení ploch </w:t>
      </w:r>
      <w:r w:rsidR="001C254D">
        <w:t xml:space="preserve">s rozdílným způsobem využití </w:t>
      </w:r>
      <w:r>
        <w:t>a </w:t>
      </w:r>
      <w:r w:rsidRPr="007C5496">
        <w:t xml:space="preserve">jejich </w:t>
      </w:r>
      <w:r w:rsidR="001C254D">
        <w:t>funkce</w:t>
      </w:r>
      <w:r w:rsidRPr="007C5496">
        <w:t xml:space="preserve"> jsou uvedeny v platném územním plánu.</w:t>
      </w:r>
      <w:r w:rsidR="0019197E">
        <w:t xml:space="preserve"> </w:t>
      </w:r>
      <w:r w:rsidR="00790756">
        <w:t xml:space="preserve"> </w:t>
      </w:r>
      <w:r w:rsidRPr="00EA47EE">
        <w:rPr>
          <w:szCs w:val="20"/>
        </w:rPr>
        <w:t xml:space="preserve"> </w:t>
      </w:r>
    </w:p>
    <w:p w:rsidR="00300BAC" w:rsidRDefault="00600A05" w:rsidP="00D1125F">
      <w:pPr>
        <w:pStyle w:val="Nadpis3"/>
        <w:ind w:left="709"/>
      </w:pPr>
      <w:bookmarkStart w:id="18" w:name="_Toc485046927"/>
      <w:bookmarkStart w:id="19" w:name="_Toc512256504"/>
      <w:r w:rsidRPr="00256C30">
        <w:t>Hlavní problémy řešeného území</w:t>
      </w:r>
      <w:bookmarkEnd w:id="18"/>
      <w:bookmarkEnd w:id="19"/>
    </w:p>
    <w:p w:rsidR="00A465BF" w:rsidRDefault="00A465BF" w:rsidP="00901CB5">
      <w:pPr>
        <w:spacing w:after="0"/>
        <w:jc w:val="both"/>
        <w:rPr>
          <w:lang w:eastAsia="cs-CZ"/>
        </w:rPr>
      </w:pPr>
      <w:r>
        <w:rPr>
          <w:lang w:eastAsia="cs-CZ"/>
        </w:rPr>
        <w:t xml:space="preserve">Valná část území má </w:t>
      </w:r>
      <w:r w:rsidR="00991233">
        <w:rPr>
          <w:lang w:eastAsia="cs-CZ"/>
        </w:rPr>
        <w:t>r</w:t>
      </w:r>
      <w:r w:rsidR="001906B9">
        <w:rPr>
          <w:lang w:eastAsia="cs-CZ"/>
        </w:rPr>
        <w:t>uderální charakter</w:t>
      </w:r>
      <w:r w:rsidR="00901CB5">
        <w:rPr>
          <w:lang w:eastAsia="cs-CZ"/>
        </w:rPr>
        <w:t>:</w:t>
      </w:r>
      <w:r>
        <w:rPr>
          <w:lang w:eastAsia="cs-CZ"/>
        </w:rPr>
        <w:t xml:space="preserve"> </w:t>
      </w:r>
    </w:p>
    <w:p w:rsidR="001906B9" w:rsidRDefault="001906B9" w:rsidP="00B94269">
      <w:pPr>
        <w:pStyle w:val="Odstavecseseznamem"/>
        <w:numPr>
          <w:ilvl w:val="0"/>
          <w:numId w:val="18"/>
        </w:numPr>
        <w:ind w:left="851"/>
        <w:jc w:val="both"/>
        <w:rPr>
          <w:rFonts w:ascii="Arial" w:hAnsi="Arial" w:cs="Arial"/>
          <w:sz w:val="20"/>
          <w:szCs w:val="20"/>
        </w:rPr>
      </w:pPr>
      <w:r w:rsidRPr="00A465BF">
        <w:rPr>
          <w:rFonts w:ascii="Arial" w:hAnsi="Arial" w:cs="Arial"/>
          <w:sz w:val="20"/>
          <w:szCs w:val="20"/>
        </w:rPr>
        <w:t>nevyužívané plochy či plochy využívané pod úrovní svého potenciálu</w:t>
      </w:r>
    </w:p>
    <w:p w:rsidR="00A465BF" w:rsidRDefault="00A465BF" w:rsidP="00B94269">
      <w:pPr>
        <w:pStyle w:val="Odstavecseseznamem"/>
        <w:numPr>
          <w:ilvl w:val="0"/>
          <w:numId w:val="18"/>
        </w:numPr>
        <w:spacing w:after="60"/>
        <w:ind w:left="851" w:hanging="357"/>
        <w:jc w:val="both"/>
        <w:rPr>
          <w:rFonts w:ascii="Arial" w:hAnsi="Arial" w:cs="Arial"/>
          <w:sz w:val="20"/>
          <w:szCs w:val="20"/>
        </w:rPr>
      </w:pPr>
      <w:r w:rsidRPr="00A465BF">
        <w:rPr>
          <w:rFonts w:ascii="Arial" w:hAnsi="Arial" w:cs="Arial"/>
          <w:sz w:val="20"/>
          <w:szCs w:val="20"/>
        </w:rPr>
        <w:t>neprostupná nebo obtížně prostupná krajina</w:t>
      </w:r>
    </w:p>
    <w:p w:rsidR="00FE090B" w:rsidRPr="00FE090B" w:rsidRDefault="00FE090B" w:rsidP="00B94269">
      <w:pPr>
        <w:pStyle w:val="Odstavecseseznamem"/>
        <w:numPr>
          <w:ilvl w:val="0"/>
          <w:numId w:val="18"/>
        </w:numPr>
        <w:spacing w:after="60"/>
        <w:ind w:left="851" w:hanging="357"/>
        <w:jc w:val="both"/>
        <w:rPr>
          <w:rFonts w:ascii="Arial" w:hAnsi="Arial" w:cs="Arial"/>
          <w:sz w:val="20"/>
          <w:szCs w:val="20"/>
        </w:rPr>
      </w:pPr>
      <w:r w:rsidRPr="00FE090B">
        <w:rPr>
          <w:rFonts w:ascii="Arial" w:hAnsi="Arial" w:cs="Arial"/>
          <w:sz w:val="20"/>
          <w:szCs w:val="20"/>
        </w:rPr>
        <w:t>některé pevně fixované funkce v území znemožňují formy využití podporující vznik a rozvoj městského charakteru území</w:t>
      </w:r>
    </w:p>
    <w:p w:rsidR="00901CB5" w:rsidRDefault="00901CB5" w:rsidP="00FE090B">
      <w:pPr>
        <w:spacing w:after="0"/>
        <w:jc w:val="both"/>
        <w:rPr>
          <w:lang w:eastAsia="cs-CZ"/>
        </w:rPr>
      </w:pPr>
      <w:r>
        <w:rPr>
          <w:lang w:eastAsia="cs-CZ"/>
        </w:rPr>
        <w:t>N</w:t>
      </w:r>
      <w:r w:rsidR="001906B9">
        <w:rPr>
          <w:lang w:eastAsia="cs-CZ"/>
        </w:rPr>
        <w:t>edotvořená dopravní infrastruktura</w:t>
      </w:r>
      <w:r w:rsidR="00B57D2F">
        <w:rPr>
          <w:lang w:eastAsia="cs-CZ"/>
        </w:rPr>
        <w:t xml:space="preserve"> </w:t>
      </w:r>
      <w:r w:rsidR="00BF3F9D">
        <w:rPr>
          <w:lang w:eastAsia="cs-CZ"/>
        </w:rPr>
        <w:t xml:space="preserve">v místě </w:t>
      </w:r>
      <w:r w:rsidR="00B57D2F">
        <w:rPr>
          <w:lang w:eastAsia="cs-CZ"/>
        </w:rPr>
        <w:t>brání nejen obsluze území samotného</w:t>
      </w:r>
      <w:r w:rsidR="006F131C">
        <w:rPr>
          <w:lang w:eastAsia="cs-CZ"/>
        </w:rPr>
        <w:t>,</w:t>
      </w:r>
      <w:r w:rsidR="00991233">
        <w:rPr>
          <w:lang w:eastAsia="cs-CZ"/>
        </w:rPr>
        <w:t xml:space="preserve"> ale rovněž </w:t>
      </w:r>
      <w:r w:rsidR="00B57D2F">
        <w:rPr>
          <w:lang w:eastAsia="cs-CZ"/>
        </w:rPr>
        <w:t>komplikuje dopravu v navazujících oblastech</w:t>
      </w:r>
      <w:r>
        <w:rPr>
          <w:lang w:eastAsia="cs-CZ"/>
        </w:rPr>
        <w:t>:</w:t>
      </w:r>
      <w:r w:rsidR="00B57D2F">
        <w:rPr>
          <w:lang w:eastAsia="cs-CZ"/>
        </w:rPr>
        <w:t xml:space="preserve"> </w:t>
      </w:r>
    </w:p>
    <w:p w:rsidR="00901CB5" w:rsidRDefault="00E921FA" w:rsidP="00B94269">
      <w:pPr>
        <w:pStyle w:val="Odstavecseseznamem"/>
        <w:numPr>
          <w:ilvl w:val="0"/>
          <w:numId w:val="19"/>
        </w:numPr>
        <w:ind w:left="851"/>
        <w:jc w:val="both"/>
        <w:rPr>
          <w:rFonts w:ascii="Arial" w:hAnsi="Arial" w:cs="Arial"/>
          <w:sz w:val="20"/>
          <w:szCs w:val="20"/>
        </w:rPr>
      </w:pPr>
      <w:r w:rsidRPr="00901CB5">
        <w:rPr>
          <w:rFonts w:ascii="Arial" w:hAnsi="Arial" w:cs="Arial"/>
          <w:sz w:val="20"/>
          <w:szCs w:val="20"/>
        </w:rPr>
        <w:t xml:space="preserve">chybí napojení na Štěrboholskou radiálu, </w:t>
      </w:r>
      <w:r w:rsidR="00901CB5">
        <w:rPr>
          <w:rFonts w:ascii="Arial" w:hAnsi="Arial" w:cs="Arial"/>
          <w:sz w:val="20"/>
          <w:szCs w:val="20"/>
        </w:rPr>
        <w:t xml:space="preserve">vizte veřejně prospěšné stavby v kapitole 5.8 </w:t>
      </w:r>
    </w:p>
    <w:p w:rsidR="001906B9" w:rsidRDefault="00E921FA" w:rsidP="00B94269">
      <w:pPr>
        <w:pStyle w:val="Odstavecseseznamem"/>
        <w:numPr>
          <w:ilvl w:val="0"/>
          <w:numId w:val="19"/>
        </w:numPr>
        <w:spacing w:after="60"/>
        <w:ind w:left="851"/>
        <w:jc w:val="both"/>
        <w:rPr>
          <w:rFonts w:ascii="Arial" w:hAnsi="Arial" w:cs="Arial"/>
          <w:sz w:val="20"/>
          <w:szCs w:val="20"/>
        </w:rPr>
      </w:pPr>
      <w:r w:rsidRPr="00901CB5">
        <w:rPr>
          <w:rFonts w:ascii="Arial" w:hAnsi="Arial" w:cs="Arial"/>
          <w:sz w:val="20"/>
          <w:szCs w:val="20"/>
        </w:rPr>
        <w:t>chybí propojení s malešicko-</w:t>
      </w:r>
      <w:r w:rsidR="00901CB5">
        <w:rPr>
          <w:rFonts w:ascii="Arial" w:hAnsi="Arial" w:cs="Arial"/>
          <w:sz w:val="20"/>
          <w:szCs w:val="20"/>
        </w:rPr>
        <w:t>strašnickou průmyslovou zónou (</w:t>
      </w:r>
      <w:r w:rsidRPr="00901CB5">
        <w:rPr>
          <w:rFonts w:ascii="Arial" w:hAnsi="Arial" w:cs="Arial"/>
          <w:sz w:val="20"/>
          <w:szCs w:val="20"/>
        </w:rPr>
        <w:t>ulice U Stavoservisu)</w:t>
      </w:r>
      <w:r w:rsidR="00901CB5">
        <w:rPr>
          <w:rFonts w:ascii="Arial" w:hAnsi="Arial" w:cs="Arial"/>
          <w:sz w:val="20"/>
          <w:szCs w:val="20"/>
        </w:rPr>
        <w:t>; vizte veřejně prospěšné stavby v kapitole 5.8</w:t>
      </w:r>
    </w:p>
    <w:p w:rsidR="000D4BFB" w:rsidRPr="000D4BFB" w:rsidRDefault="000D4BFB" w:rsidP="000D4BFB">
      <w:pPr>
        <w:spacing w:after="120"/>
        <w:jc w:val="both"/>
      </w:pPr>
      <w:r>
        <w:t>V území nejsou založena uliční prostranství.</w:t>
      </w:r>
    </w:p>
    <w:p w:rsidR="00BF3F9D" w:rsidRDefault="00BF3F9D" w:rsidP="000D4BFB">
      <w:pPr>
        <w:spacing w:after="0"/>
        <w:jc w:val="both"/>
        <w:rPr>
          <w:lang w:eastAsia="cs-CZ"/>
        </w:rPr>
      </w:pPr>
      <w:r>
        <w:rPr>
          <w:lang w:eastAsia="cs-CZ"/>
        </w:rPr>
        <w:t xml:space="preserve">Řešené území je do značné míry odloučeno od sousedních částí města: </w:t>
      </w:r>
    </w:p>
    <w:p w:rsidR="008B259A" w:rsidRPr="00BF3F9D" w:rsidRDefault="008B259A" w:rsidP="00B94269">
      <w:pPr>
        <w:pStyle w:val="Odstavecseseznamem"/>
        <w:numPr>
          <w:ilvl w:val="0"/>
          <w:numId w:val="20"/>
        </w:numPr>
        <w:ind w:left="851"/>
        <w:jc w:val="both"/>
        <w:rPr>
          <w:rFonts w:ascii="Arial" w:hAnsi="Arial" w:cs="Arial"/>
          <w:sz w:val="20"/>
          <w:szCs w:val="20"/>
        </w:rPr>
      </w:pPr>
      <w:r w:rsidRPr="00BF3F9D">
        <w:rPr>
          <w:rFonts w:ascii="Arial" w:hAnsi="Arial" w:cs="Arial"/>
          <w:sz w:val="20"/>
          <w:szCs w:val="20"/>
        </w:rPr>
        <w:t>frekventovaná Průmyslová ulice v uspořádání 2 + 2 jízdní pruhy</w:t>
      </w:r>
      <w:r w:rsidR="00BF3F9D">
        <w:rPr>
          <w:rFonts w:ascii="Arial" w:hAnsi="Arial" w:cs="Arial"/>
          <w:sz w:val="20"/>
          <w:szCs w:val="20"/>
        </w:rPr>
        <w:t xml:space="preserve"> se středním dělicím pásem</w:t>
      </w:r>
      <w:r w:rsidR="00347159" w:rsidRPr="00BF3F9D">
        <w:rPr>
          <w:rFonts w:ascii="Arial" w:hAnsi="Arial" w:cs="Arial"/>
          <w:sz w:val="20"/>
          <w:szCs w:val="20"/>
        </w:rPr>
        <w:t xml:space="preserve"> </w:t>
      </w:r>
      <w:r w:rsidR="009E36DF">
        <w:rPr>
          <w:rFonts w:ascii="Arial" w:hAnsi="Arial" w:cs="Arial"/>
          <w:sz w:val="20"/>
          <w:szCs w:val="20"/>
        </w:rPr>
        <w:t xml:space="preserve">jen </w:t>
      </w:r>
      <w:r w:rsidR="00347159" w:rsidRPr="00BF3F9D">
        <w:rPr>
          <w:rFonts w:ascii="Arial" w:hAnsi="Arial" w:cs="Arial"/>
          <w:sz w:val="20"/>
          <w:szCs w:val="20"/>
        </w:rPr>
        <w:t>místy nabízí možnost přechodu pro pěší</w:t>
      </w:r>
    </w:p>
    <w:p w:rsidR="008B259A" w:rsidRPr="00BF3F9D" w:rsidRDefault="008B259A" w:rsidP="00B94269">
      <w:pPr>
        <w:pStyle w:val="Odstavecseseznamem"/>
        <w:numPr>
          <w:ilvl w:val="0"/>
          <w:numId w:val="20"/>
        </w:numPr>
        <w:ind w:left="851"/>
        <w:jc w:val="both"/>
        <w:rPr>
          <w:rFonts w:ascii="Arial" w:hAnsi="Arial" w:cs="Arial"/>
          <w:sz w:val="20"/>
          <w:szCs w:val="20"/>
        </w:rPr>
      </w:pPr>
      <w:r w:rsidRPr="00BF3F9D">
        <w:rPr>
          <w:rFonts w:ascii="Arial" w:hAnsi="Arial" w:cs="Arial"/>
          <w:sz w:val="20"/>
          <w:szCs w:val="20"/>
        </w:rPr>
        <w:t>Štěrboholská radiála v uspořádání 2 + 2 jízdní pruhy se středním dělicím pásem</w:t>
      </w:r>
      <w:r w:rsidR="00347159" w:rsidRPr="00BF3F9D">
        <w:rPr>
          <w:rFonts w:ascii="Arial" w:hAnsi="Arial" w:cs="Arial"/>
          <w:sz w:val="20"/>
          <w:szCs w:val="20"/>
        </w:rPr>
        <w:t xml:space="preserve"> tvoří absolutní bariéru</w:t>
      </w:r>
    </w:p>
    <w:p w:rsidR="00600A05" w:rsidRDefault="00600A05" w:rsidP="00D1125F">
      <w:pPr>
        <w:pStyle w:val="Nadpis3"/>
        <w:ind w:left="709"/>
      </w:pPr>
      <w:bookmarkStart w:id="20" w:name="_Toc485046928"/>
      <w:bookmarkStart w:id="21" w:name="_Toc512256505"/>
      <w:r w:rsidRPr="008E14B7">
        <w:t>Silné stránky řešeného území</w:t>
      </w:r>
      <w:bookmarkEnd w:id="20"/>
      <w:bookmarkEnd w:id="21"/>
    </w:p>
    <w:p w:rsidR="00DD29EF" w:rsidRDefault="007313CD" w:rsidP="00DD29EF">
      <w:pPr>
        <w:spacing w:after="0"/>
        <w:jc w:val="both"/>
        <w:rPr>
          <w:lang w:eastAsia="cs-CZ"/>
        </w:rPr>
      </w:pPr>
      <w:r>
        <w:rPr>
          <w:lang w:eastAsia="cs-CZ"/>
        </w:rPr>
        <w:t>Silnou stránku</w:t>
      </w:r>
      <w:r w:rsidR="00DD29EF">
        <w:rPr>
          <w:lang w:eastAsia="cs-CZ"/>
        </w:rPr>
        <w:t xml:space="preserve"> daného území představuje především možnost budoucí dobré dopravní obsluhy:</w:t>
      </w:r>
    </w:p>
    <w:p w:rsidR="00DD29EF" w:rsidRDefault="00F02C95" w:rsidP="00B94269">
      <w:pPr>
        <w:pStyle w:val="Odstavecseseznamem"/>
        <w:numPr>
          <w:ilvl w:val="0"/>
          <w:numId w:val="21"/>
        </w:numPr>
        <w:ind w:left="851"/>
        <w:jc w:val="both"/>
        <w:rPr>
          <w:rFonts w:ascii="Arial" w:hAnsi="Arial" w:cs="Arial"/>
          <w:sz w:val="20"/>
          <w:szCs w:val="20"/>
        </w:rPr>
      </w:pPr>
      <w:r w:rsidRPr="00DD29EF">
        <w:rPr>
          <w:rFonts w:ascii="Arial" w:hAnsi="Arial" w:cs="Arial"/>
          <w:sz w:val="20"/>
          <w:szCs w:val="20"/>
        </w:rPr>
        <w:t>napojení na vysoce kapacitní komunikace (Štěrboholská radiála – nadřazená sběrná komunikace celoměstského významu; Průmyslová ulice – sběrná komunikace městského významu)</w:t>
      </w:r>
    </w:p>
    <w:p w:rsidR="005040D9" w:rsidRDefault="00F02C95" w:rsidP="00B94269">
      <w:pPr>
        <w:pStyle w:val="Odstavecseseznamem"/>
        <w:numPr>
          <w:ilvl w:val="0"/>
          <w:numId w:val="21"/>
        </w:numPr>
        <w:ind w:left="851"/>
        <w:jc w:val="both"/>
        <w:rPr>
          <w:rFonts w:ascii="Arial" w:hAnsi="Arial" w:cs="Arial"/>
          <w:sz w:val="20"/>
          <w:szCs w:val="20"/>
        </w:rPr>
      </w:pPr>
      <w:r w:rsidRPr="00DD29EF">
        <w:rPr>
          <w:rFonts w:ascii="Arial" w:hAnsi="Arial" w:cs="Arial"/>
          <w:sz w:val="20"/>
          <w:szCs w:val="20"/>
        </w:rPr>
        <w:t>možnost napojení n</w:t>
      </w:r>
      <w:r w:rsidR="005040D9">
        <w:rPr>
          <w:rFonts w:ascii="Arial" w:hAnsi="Arial" w:cs="Arial"/>
          <w:sz w:val="20"/>
          <w:szCs w:val="20"/>
        </w:rPr>
        <w:t>a železnici</w:t>
      </w:r>
    </w:p>
    <w:p w:rsidR="00F02C95" w:rsidRPr="005040D9" w:rsidRDefault="00406CE9" w:rsidP="00B94269">
      <w:pPr>
        <w:pStyle w:val="Odstavecseseznamem"/>
        <w:numPr>
          <w:ilvl w:val="0"/>
          <w:numId w:val="21"/>
        </w:num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možnost</w:t>
      </w:r>
      <w:r w:rsidR="00F02C95" w:rsidRPr="005040D9">
        <w:rPr>
          <w:rFonts w:ascii="Arial" w:hAnsi="Arial" w:cs="Arial"/>
          <w:sz w:val="20"/>
          <w:szCs w:val="20"/>
        </w:rPr>
        <w:t xml:space="preserve"> napojení na tramvajovou dopravu v Metropolitním plánu navrhovaným prodloužením trati z obratiště ve stanici </w:t>
      </w:r>
      <w:r w:rsidR="002A0FFE" w:rsidRPr="005040D9">
        <w:rPr>
          <w:rFonts w:ascii="Arial" w:hAnsi="Arial" w:cs="Arial"/>
          <w:sz w:val="20"/>
          <w:szCs w:val="20"/>
        </w:rPr>
        <w:t>„</w:t>
      </w:r>
      <w:r w:rsidR="00F02C95" w:rsidRPr="005040D9">
        <w:rPr>
          <w:rFonts w:ascii="Arial" w:hAnsi="Arial" w:cs="Arial"/>
          <w:sz w:val="20"/>
          <w:szCs w:val="20"/>
        </w:rPr>
        <w:t>Dílny dopravních podniků</w:t>
      </w:r>
      <w:r w:rsidR="002A0FFE" w:rsidRPr="005040D9">
        <w:rPr>
          <w:rFonts w:ascii="Arial" w:hAnsi="Arial" w:cs="Arial"/>
          <w:sz w:val="20"/>
          <w:szCs w:val="20"/>
        </w:rPr>
        <w:t>“</w:t>
      </w:r>
      <w:r w:rsidR="00F02C95" w:rsidRPr="005040D9">
        <w:rPr>
          <w:rFonts w:ascii="Arial" w:hAnsi="Arial" w:cs="Arial"/>
          <w:sz w:val="20"/>
          <w:szCs w:val="20"/>
        </w:rPr>
        <w:t xml:space="preserve"> na východ</w:t>
      </w:r>
      <w:r w:rsidR="002A0FFE" w:rsidRPr="005040D9">
        <w:rPr>
          <w:rFonts w:ascii="Arial" w:hAnsi="Arial" w:cs="Arial"/>
          <w:sz w:val="20"/>
          <w:szCs w:val="20"/>
        </w:rPr>
        <w:t>ním konci Černokostelecké ulice</w:t>
      </w:r>
      <w:r w:rsidR="005040D9">
        <w:rPr>
          <w:rFonts w:ascii="Arial" w:hAnsi="Arial" w:cs="Arial"/>
          <w:sz w:val="20"/>
          <w:szCs w:val="20"/>
        </w:rPr>
        <w:t xml:space="preserve"> podél západního okraje mimoúrovňové křižovatky Jižní spojky s</w:t>
      </w:r>
      <w:r w:rsidR="005040D9" w:rsidRPr="005040D9">
        <w:rPr>
          <w:rFonts w:ascii="Arial" w:hAnsi="Arial" w:cs="Arial"/>
          <w:sz w:val="20"/>
          <w:szCs w:val="20"/>
        </w:rPr>
        <w:t xml:space="preserve"> </w:t>
      </w:r>
      <w:r w:rsidR="005040D9">
        <w:rPr>
          <w:rFonts w:ascii="Arial" w:hAnsi="Arial" w:cs="Arial"/>
          <w:sz w:val="20"/>
          <w:szCs w:val="20"/>
        </w:rPr>
        <w:t xml:space="preserve">ulicí Průmyslovou k obchodnímu centru </w:t>
      </w:r>
      <w:proofErr w:type="spellStart"/>
      <w:r w:rsidR="005040D9">
        <w:rPr>
          <w:rFonts w:ascii="Arial" w:hAnsi="Arial" w:cs="Arial"/>
          <w:sz w:val="20"/>
          <w:szCs w:val="20"/>
        </w:rPr>
        <w:t>Europark</w:t>
      </w:r>
      <w:proofErr w:type="spellEnd"/>
      <w:r w:rsidR="005040D9">
        <w:rPr>
          <w:rFonts w:ascii="Arial" w:hAnsi="Arial" w:cs="Arial"/>
          <w:sz w:val="20"/>
          <w:szCs w:val="20"/>
        </w:rPr>
        <w:t xml:space="preserve"> Praha </w:t>
      </w:r>
    </w:p>
    <w:p w:rsidR="00AC3BF3" w:rsidRDefault="00823CF2" w:rsidP="00AC3BF3">
      <w:pPr>
        <w:pStyle w:val="Nadpis1"/>
      </w:pPr>
      <w:bookmarkStart w:id="22" w:name="_Toc485046930"/>
      <w:bookmarkStart w:id="23" w:name="_Toc490667935"/>
      <w:bookmarkStart w:id="24" w:name="_Toc512256506"/>
      <w:r>
        <w:t>Požadavky na řešení územní studie</w:t>
      </w:r>
      <w:bookmarkEnd w:id="22"/>
      <w:bookmarkEnd w:id="23"/>
      <w:bookmarkEnd w:id="24"/>
    </w:p>
    <w:p w:rsidR="001A3B5F" w:rsidRPr="001A3B5F" w:rsidRDefault="001A3B5F" w:rsidP="0061360B">
      <w:pPr>
        <w:jc w:val="both"/>
      </w:pPr>
      <w:r w:rsidRPr="00BE3974">
        <w:t xml:space="preserve">V rámci územní studie budou zpracovány doplňující průzkumy a rozbory pro ověření a doplnění obsahu Územně analytických podkladů hl. m. Prahy (dále „ÚAP“) v rozsahu </w:t>
      </w:r>
      <w:r w:rsidR="00A1261D">
        <w:t>nezbytném</w:t>
      </w:r>
      <w:r w:rsidRPr="00BE3974">
        <w:t xml:space="preserve"> pro zpracování jejího návrhu. Na základě ÚAP, doplňujících průzkumů a rozborů a dostupných informací o území bude zpracován problémový výkres.</w:t>
      </w:r>
    </w:p>
    <w:p w:rsidR="00EA47EE" w:rsidRDefault="00133DC1" w:rsidP="00EA47EE">
      <w:pPr>
        <w:pStyle w:val="Nadpis2"/>
      </w:pPr>
      <w:bookmarkStart w:id="25" w:name="_Toc485046931"/>
      <w:bookmarkStart w:id="26" w:name="_Toc490667936"/>
      <w:bookmarkStart w:id="27" w:name="_Toc512256507"/>
      <w:r>
        <w:t>Celková koncepce</w:t>
      </w:r>
      <w:bookmarkEnd w:id="25"/>
      <w:bookmarkEnd w:id="26"/>
      <w:bookmarkEnd w:id="27"/>
    </w:p>
    <w:p w:rsidR="0015030D" w:rsidRPr="0015030D" w:rsidRDefault="00D86D35" w:rsidP="00770FE8">
      <w:pPr>
        <w:jc w:val="both"/>
      </w:pPr>
      <w:r>
        <w:lastRenderedPageBreak/>
        <w:t xml:space="preserve">Navržené řešení má </w:t>
      </w:r>
      <w:r w:rsidR="009B6D91">
        <w:t xml:space="preserve">definovat hranici zastavitelného území a navrhnout jeho </w:t>
      </w:r>
      <w:r w:rsidR="009E36DF">
        <w:t>u</w:t>
      </w:r>
      <w:r w:rsidR="009B6D91">
        <w:t>rbanizaci</w:t>
      </w:r>
      <w:r w:rsidR="00770FE8">
        <w:t xml:space="preserve"> </w:t>
      </w:r>
      <w:r w:rsidR="00525207">
        <w:t>a doplněním vhodných funkcí najít využití pro opuštěné či devastované plochy.</w:t>
      </w:r>
      <w:r w:rsidR="00770FE8">
        <w:t xml:space="preserve"> </w:t>
      </w:r>
      <w:r w:rsidR="00525207">
        <w:t xml:space="preserve">Rovněž je třeba </w:t>
      </w:r>
      <w:r w:rsidR="00770FE8">
        <w:t xml:space="preserve">navrhnout komunikační síť </w:t>
      </w:r>
      <w:r w:rsidR="00525207">
        <w:t>uvnitř řešeného území a</w:t>
      </w:r>
      <w:r w:rsidR="00770FE8">
        <w:t xml:space="preserve"> vyřešit provozní vztahy k okolním částem města</w:t>
      </w:r>
      <w:r w:rsidR="00525207">
        <w:t xml:space="preserve">. </w:t>
      </w:r>
      <w:r w:rsidR="006475C3">
        <w:t>Pro ty plochy</w:t>
      </w:r>
      <w:r w:rsidR="00525207">
        <w:t xml:space="preserve">, které jsou v důsledku daných limitů </w:t>
      </w:r>
      <w:r w:rsidR="00770FE8">
        <w:t>nezastavitelné</w:t>
      </w:r>
      <w:r w:rsidR="006475C3">
        <w:t>,</w:t>
      </w:r>
      <w:r w:rsidR="00770FE8">
        <w:t xml:space="preserve"> </w:t>
      </w:r>
      <w:r w:rsidR="006475C3">
        <w:t>by měl návrh stanovit mož</w:t>
      </w:r>
      <w:r w:rsidR="009B6D91">
        <w:t>né způsoby</w:t>
      </w:r>
      <w:r w:rsidR="006475C3">
        <w:t xml:space="preserve"> využití.</w:t>
      </w:r>
    </w:p>
    <w:p w:rsidR="00ED60F5" w:rsidRDefault="004C185E" w:rsidP="002269A9">
      <w:pPr>
        <w:pStyle w:val="Nadpis2"/>
      </w:pPr>
      <w:bookmarkStart w:id="28" w:name="_Toc485046932"/>
      <w:bookmarkStart w:id="29" w:name="_Toc490667937"/>
      <w:bookmarkStart w:id="30" w:name="_Toc512256508"/>
      <w:r w:rsidRPr="007F15C0">
        <w:t>Struktura</w:t>
      </w:r>
      <w:r>
        <w:t xml:space="preserve"> území</w:t>
      </w:r>
      <w:bookmarkEnd w:id="28"/>
      <w:bookmarkEnd w:id="29"/>
      <w:bookmarkEnd w:id="30"/>
    </w:p>
    <w:p w:rsidR="002A21A2" w:rsidRPr="00A61ED2" w:rsidRDefault="002A21A2" w:rsidP="00D1125F">
      <w:pPr>
        <w:pStyle w:val="Nadpis3"/>
        <w:ind w:left="709"/>
      </w:pPr>
      <w:bookmarkStart w:id="31" w:name="_Toc485046933"/>
      <w:bookmarkStart w:id="32" w:name="_Toc512256509"/>
      <w:r w:rsidRPr="00A61ED2">
        <w:t>Požadavky na zástavbu</w:t>
      </w:r>
      <w:bookmarkEnd w:id="31"/>
      <w:bookmarkEnd w:id="32"/>
    </w:p>
    <w:p w:rsidR="00A61ED2" w:rsidRPr="00A61ED2" w:rsidRDefault="00A61ED2" w:rsidP="00A61ED2">
      <w:pPr>
        <w:spacing w:after="0"/>
        <w:rPr>
          <w:szCs w:val="20"/>
          <w:lang w:eastAsia="cs-CZ"/>
        </w:rPr>
      </w:pPr>
      <w:bookmarkStart w:id="33" w:name="_Toc485046934"/>
      <w:r w:rsidRPr="00A61ED2">
        <w:rPr>
          <w:szCs w:val="20"/>
          <w:lang w:eastAsia="cs-CZ"/>
        </w:rPr>
        <w:t>Studie navrhne:</w:t>
      </w:r>
    </w:p>
    <w:p w:rsidR="005E1317" w:rsidRDefault="005E1317" w:rsidP="00B94269">
      <w:pPr>
        <w:pStyle w:val="Odstavecseseznamem"/>
        <w:numPr>
          <w:ilvl w:val="0"/>
          <w:numId w:val="13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hranici zastavitelného území</w:t>
      </w:r>
    </w:p>
    <w:p w:rsidR="00A61ED2" w:rsidRPr="004C112C" w:rsidRDefault="00A61ED2" w:rsidP="00B94269">
      <w:pPr>
        <w:pStyle w:val="Odstavecseseznamem"/>
        <w:numPr>
          <w:ilvl w:val="0"/>
          <w:numId w:val="13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 w:rsidRPr="004C112C">
        <w:rPr>
          <w:rFonts w:ascii="Arial" w:hAnsi="Arial" w:cs="Arial"/>
          <w:sz w:val="20"/>
          <w:szCs w:val="20"/>
        </w:rPr>
        <w:t xml:space="preserve">kompozici řešeného území vymezením uličních </w:t>
      </w:r>
      <w:r w:rsidR="005E1317">
        <w:rPr>
          <w:rFonts w:ascii="Arial" w:hAnsi="Arial" w:cs="Arial"/>
          <w:sz w:val="20"/>
          <w:szCs w:val="20"/>
        </w:rPr>
        <w:t>prostranství</w:t>
      </w:r>
      <w:r w:rsidRPr="004C112C">
        <w:rPr>
          <w:rFonts w:ascii="Arial" w:hAnsi="Arial" w:cs="Arial"/>
          <w:sz w:val="20"/>
          <w:szCs w:val="20"/>
        </w:rPr>
        <w:t>, stavebních a nestavebních bloků pomocí uličních čar,</w:t>
      </w:r>
    </w:p>
    <w:p w:rsidR="00A61ED2" w:rsidRPr="004C112C" w:rsidRDefault="00FA72C6" w:rsidP="00B94269">
      <w:pPr>
        <w:pStyle w:val="Odstavecseseznamem"/>
        <w:numPr>
          <w:ilvl w:val="0"/>
          <w:numId w:val="13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charakter uličních </w:t>
      </w:r>
      <w:r w:rsidR="005E1317">
        <w:rPr>
          <w:rFonts w:ascii="Arial" w:hAnsi="Arial" w:cs="Arial"/>
          <w:sz w:val="20"/>
          <w:szCs w:val="20"/>
        </w:rPr>
        <w:t>prostranství</w:t>
      </w:r>
      <w:r>
        <w:rPr>
          <w:rFonts w:ascii="Arial" w:hAnsi="Arial" w:cs="Arial"/>
          <w:sz w:val="20"/>
          <w:szCs w:val="20"/>
        </w:rPr>
        <w:t xml:space="preserve"> </w:t>
      </w:r>
      <w:r w:rsidR="00A61ED2" w:rsidRPr="004C112C">
        <w:rPr>
          <w:rFonts w:ascii="Arial" w:hAnsi="Arial" w:cs="Arial"/>
          <w:sz w:val="20"/>
          <w:szCs w:val="20"/>
        </w:rPr>
        <w:t>v řešeném území, který bude dokladovaný uličními profily,</w:t>
      </w:r>
    </w:p>
    <w:p w:rsidR="00A61ED2" w:rsidRPr="004C112C" w:rsidRDefault="00A61ED2" w:rsidP="00B94269">
      <w:pPr>
        <w:pStyle w:val="Odstavecseseznamem"/>
        <w:numPr>
          <w:ilvl w:val="0"/>
          <w:numId w:val="13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 w:rsidRPr="004C112C">
        <w:rPr>
          <w:rFonts w:ascii="Arial" w:hAnsi="Arial" w:cs="Arial"/>
          <w:sz w:val="20"/>
          <w:szCs w:val="20"/>
        </w:rPr>
        <w:t>charakter zástavby jednotlivých bloků a vztah zástavby k veřejným prostranstvím pomocí stavebních čar, maximální intenzity zástavby a případně upřesňujícího popisu,</w:t>
      </w:r>
    </w:p>
    <w:p w:rsidR="005E1317" w:rsidRDefault="00A61ED2" w:rsidP="00B94269">
      <w:pPr>
        <w:pStyle w:val="Odstavecseseznamem"/>
        <w:numPr>
          <w:ilvl w:val="0"/>
          <w:numId w:val="13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 w:rsidRPr="004C112C">
        <w:rPr>
          <w:rFonts w:ascii="Arial" w:hAnsi="Arial" w:cs="Arial"/>
          <w:sz w:val="20"/>
          <w:szCs w:val="20"/>
        </w:rPr>
        <w:t>výškové hladiny nově navrhované zástavby</w:t>
      </w:r>
    </w:p>
    <w:p w:rsidR="00A61ED2" w:rsidRPr="004C112C" w:rsidRDefault="005E1317" w:rsidP="00B94269">
      <w:pPr>
        <w:pStyle w:val="Odstavecseseznamem"/>
        <w:numPr>
          <w:ilvl w:val="0"/>
          <w:numId w:val="13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způsob využití krajiny</w:t>
      </w:r>
      <w:r w:rsidR="00A61ED2" w:rsidRPr="004C112C">
        <w:rPr>
          <w:rFonts w:ascii="Arial" w:hAnsi="Arial" w:cs="Arial"/>
          <w:sz w:val="20"/>
          <w:szCs w:val="20"/>
        </w:rPr>
        <w:t>.</w:t>
      </w:r>
    </w:p>
    <w:p w:rsidR="00091705" w:rsidRDefault="002A21A2" w:rsidP="00D1125F">
      <w:pPr>
        <w:pStyle w:val="Nadpis3"/>
        <w:ind w:left="709"/>
      </w:pPr>
      <w:bookmarkStart w:id="34" w:name="_Toc512256510"/>
      <w:r w:rsidRPr="00A61ED2">
        <w:t>Požadavky na veřejný prostor</w:t>
      </w:r>
      <w:bookmarkEnd w:id="33"/>
      <w:bookmarkEnd w:id="34"/>
      <w:r w:rsidR="00091705">
        <w:t xml:space="preserve"> </w:t>
      </w:r>
      <w:r w:rsidR="006944CD">
        <w:t xml:space="preserve"> </w:t>
      </w:r>
    </w:p>
    <w:p w:rsidR="0006416F" w:rsidRPr="003D7290" w:rsidRDefault="00340148" w:rsidP="003D7290">
      <w:pPr>
        <w:jc w:val="both"/>
      </w:pPr>
      <w:r w:rsidRPr="00111DDB">
        <w:t xml:space="preserve">Navržená struktura uličních prostranství </w:t>
      </w:r>
      <w:r>
        <w:t>naváže</w:t>
      </w:r>
      <w:r w:rsidRPr="00714246">
        <w:t xml:space="preserve"> na stávající okolní </w:t>
      </w:r>
      <w:r w:rsidR="005B778A">
        <w:t>městské prostory</w:t>
      </w:r>
      <w:r w:rsidR="004C112C">
        <w:t xml:space="preserve"> a podpoří n</w:t>
      </w:r>
      <w:r w:rsidR="00FA72C6">
        <w:t xml:space="preserve">ejen zlepšení provozních vztahů, </w:t>
      </w:r>
      <w:r w:rsidR="004C112C">
        <w:t xml:space="preserve">ale též </w:t>
      </w:r>
      <w:r w:rsidR="00FA72C6">
        <w:t>podpoří základní prostorovou organizaci navržené zástavby</w:t>
      </w:r>
      <w:r w:rsidRPr="00714246">
        <w:t>.</w:t>
      </w:r>
      <w:r w:rsidR="00FA72C6">
        <w:t xml:space="preserve"> </w:t>
      </w:r>
      <w:r>
        <w:t xml:space="preserve"> </w:t>
      </w:r>
    </w:p>
    <w:p w:rsidR="000E3A5F" w:rsidRPr="00C34F57" w:rsidRDefault="000E3A5F" w:rsidP="00D1125F">
      <w:pPr>
        <w:pStyle w:val="Nadpis3"/>
        <w:ind w:left="709"/>
      </w:pPr>
      <w:bookmarkStart w:id="35" w:name="_Toc512256511"/>
      <w:r w:rsidRPr="00C34F57">
        <w:t>Detail</w:t>
      </w:r>
      <w:bookmarkEnd w:id="35"/>
    </w:p>
    <w:p w:rsidR="00C34F57" w:rsidRPr="00C34F57" w:rsidRDefault="006944CD" w:rsidP="00C34F57">
      <w:pPr>
        <w:jc w:val="both"/>
      </w:pPr>
      <w:r>
        <w:t>Urbanistické</w:t>
      </w:r>
      <w:r w:rsidR="00C34F57" w:rsidRPr="00C34F57">
        <w:t xml:space="preserve"> řešení </w:t>
      </w:r>
      <w:r w:rsidR="00C34F57">
        <w:t xml:space="preserve">by </w:t>
      </w:r>
      <w:r>
        <w:t>mělo v maximální míře posílit – provozně i vizuálně – zapojení dané lokality do městského organismu a předejít vnímání této oblasti jako izolovaného ostrova spojeného se sousedními částmi města pouze systémem mimoúrovňových křižovatek, podchodů či pěších lávek</w:t>
      </w:r>
      <w:r w:rsidR="00C34F57">
        <w:t>.</w:t>
      </w:r>
      <w:r w:rsidR="00BF3F9D">
        <w:t xml:space="preserve">   </w:t>
      </w:r>
      <w:r w:rsidR="00C34F57">
        <w:t xml:space="preserve">   </w:t>
      </w:r>
      <w:r w:rsidR="005E1317">
        <w:t xml:space="preserve"> </w:t>
      </w:r>
    </w:p>
    <w:p w:rsidR="00AC2E22" w:rsidRPr="00AC2E22" w:rsidRDefault="004C185E" w:rsidP="002269A9">
      <w:pPr>
        <w:pStyle w:val="Nadpis2"/>
      </w:pPr>
      <w:bookmarkStart w:id="36" w:name="_Toc485046935"/>
      <w:bookmarkStart w:id="37" w:name="_Toc490667938"/>
      <w:bookmarkStart w:id="38" w:name="_Toc512256512"/>
      <w:r w:rsidRPr="004C185E">
        <w:t>Využití území</w:t>
      </w:r>
      <w:bookmarkEnd w:id="36"/>
      <w:bookmarkEnd w:id="37"/>
      <w:bookmarkEnd w:id="38"/>
    </w:p>
    <w:p w:rsidR="00046B42" w:rsidRDefault="00C643F5" w:rsidP="00C50FE7">
      <w:pPr>
        <w:spacing w:after="120"/>
        <w:jc w:val="both"/>
        <w:rPr>
          <w:rFonts w:cs="Times New Roman"/>
        </w:rPr>
      </w:pPr>
      <w:bookmarkStart w:id="39" w:name="_Toc485046936"/>
      <w:r w:rsidRPr="00C50FE7">
        <w:rPr>
          <w:rFonts w:cs="Times New Roman"/>
        </w:rPr>
        <w:t xml:space="preserve">Území by mělo </w:t>
      </w:r>
      <w:r w:rsidR="002D1F4F">
        <w:rPr>
          <w:rFonts w:cs="Times New Roman"/>
        </w:rPr>
        <w:t xml:space="preserve">do značné míry i </w:t>
      </w:r>
      <w:r w:rsidRPr="00C50FE7">
        <w:rPr>
          <w:rFonts w:cs="Times New Roman"/>
        </w:rPr>
        <w:t xml:space="preserve">nadále sloužit </w:t>
      </w:r>
      <w:r w:rsidR="002D1F4F">
        <w:rPr>
          <w:rFonts w:cs="Times New Roman"/>
        </w:rPr>
        <w:t>funkci výrobní, těžební</w:t>
      </w:r>
      <w:r w:rsidR="00C50FE7" w:rsidRPr="00C50FE7">
        <w:rPr>
          <w:rFonts w:cs="Times New Roman"/>
        </w:rPr>
        <w:t xml:space="preserve"> </w:t>
      </w:r>
      <w:r w:rsidR="002D1F4F">
        <w:rPr>
          <w:rFonts w:cs="Times New Roman"/>
        </w:rPr>
        <w:t xml:space="preserve">a jako základna pro provoz městského odpadového hospodářství </w:t>
      </w:r>
      <w:r w:rsidR="00C50FE7" w:rsidRPr="00C50FE7">
        <w:rPr>
          <w:rFonts w:cs="Times New Roman"/>
        </w:rPr>
        <w:t xml:space="preserve">– to vše při podstatném zlepšení prostorových, provozních a estetických kvalit v porovnání se </w:t>
      </w:r>
      <w:r w:rsidR="00E06550">
        <w:rPr>
          <w:rFonts w:cs="Times New Roman"/>
        </w:rPr>
        <w:t>stávající</w:t>
      </w:r>
      <w:r w:rsidR="00C50FE7" w:rsidRPr="00C50FE7">
        <w:rPr>
          <w:rFonts w:cs="Times New Roman"/>
        </w:rPr>
        <w:t>m stavem.</w:t>
      </w:r>
      <w:r w:rsidR="00046B42">
        <w:rPr>
          <w:rFonts w:cs="Times New Roman"/>
        </w:rPr>
        <w:t xml:space="preserve"> Současně však může přiměřeně absorbovat funkce, které rozšíří příležitosti pro hospodářské využití místa, a tím přinesou užitečnou pestrost v oboru </w:t>
      </w:r>
      <w:r w:rsidR="00E06550">
        <w:rPr>
          <w:rFonts w:cs="Times New Roman"/>
        </w:rPr>
        <w:t>poskytovan</w:t>
      </w:r>
      <w:r w:rsidR="00046B42">
        <w:rPr>
          <w:rFonts w:cs="Times New Roman"/>
        </w:rPr>
        <w:t xml:space="preserve">ých služeb, rozhojní počet denních uživatelů a </w:t>
      </w:r>
      <w:r w:rsidR="00E06550">
        <w:rPr>
          <w:rFonts w:cs="Times New Roman"/>
        </w:rPr>
        <w:t>pomůže tak i po stránce funkční, nejenom prostorové, zapojit danou oblast lépe do organismu města</w:t>
      </w:r>
      <w:r w:rsidR="00046B42">
        <w:rPr>
          <w:rFonts w:cs="Times New Roman"/>
        </w:rPr>
        <w:t xml:space="preserve">.  </w:t>
      </w:r>
    </w:p>
    <w:p w:rsidR="008D5605" w:rsidRPr="00C50FE7" w:rsidRDefault="00013674" w:rsidP="00C50FE7">
      <w:pPr>
        <w:spacing w:after="120"/>
        <w:jc w:val="both"/>
        <w:rPr>
          <w:rFonts w:cs="Times New Roman"/>
        </w:rPr>
      </w:pPr>
      <w:r>
        <w:rPr>
          <w:rFonts w:cs="Times New Roman"/>
        </w:rPr>
        <w:t>P</w:t>
      </w:r>
      <w:r w:rsidR="000653EF">
        <w:rPr>
          <w:rFonts w:cs="Times New Roman"/>
        </w:rPr>
        <w:t>řípadné změny či</w:t>
      </w:r>
      <w:r>
        <w:rPr>
          <w:rFonts w:cs="Times New Roman"/>
        </w:rPr>
        <w:t xml:space="preserve"> úpravy</w:t>
      </w:r>
      <w:r w:rsidR="000F1278">
        <w:rPr>
          <w:rFonts w:cs="Times New Roman"/>
        </w:rPr>
        <w:t xml:space="preserve"> ploch</w:t>
      </w:r>
      <w:r w:rsidR="000F1278">
        <w:rPr>
          <w:rFonts w:cs="Times New Roman"/>
        </w:rPr>
        <w:t xml:space="preserve"> s rozdílným způsobem využití (s výjimkou stabilizovaných ploch či území dotčených platným územním rozhodnutím)</w:t>
      </w:r>
      <w:r w:rsidR="000653EF">
        <w:rPr>
          <w:rFonts w:cs="Times New Roman"/>
        </w:rPr>
        <w:t>,</w:t>
      </w:r>
      <w:r>
        <w:rPr>
          <w:rFonts w:cs="Times New Roman"/>
        </w:rPr>
        <w:t xml:space="preserve"> </w:t>
      </w:r>
      <w:r w:rsidR="000653EF">
        <w:rPr>
          <w:rFonts w:cs="Times New Roman"/>
        </w:rPr>
        <w:t>co se týče</w:t>
      </w:r>
      <w:r>
        <w:rPr>
          <w:rFonts w:cs="Times New Roman"/>
        </w:rPr>
        <w:t xml:space="preserve"> jejich účelu, plošného rozsahu či prostorového ohraničení</w:t>
      </w:r>
      <w:r w:rsidR="000653EF">
        <w:rPr>
          <w:rFonts w:cs="Times New Roman"/>
        </w:rPr>
        <w:t>,</w:t>
      </w:r>
      <w:r>
        <w:rPr>
          <w:rFonts w:cs="Times New Roman"/>
        </w:rPr>
        <w:t xml:space="preserve"> budou předmětem samotného návrhu.    </w:t>
      </w:r>
    </w:p>
    <w:p w:rsidR="004C185E" w:rsidRDefault="004C185E" w:rsidP="002269A9">
      <w:pPr>
        <w:pStyle w:val="Nadpis2"/>
      </w:pPr>
      <w:bookmarkStart w:id="40" w:name="_Toc490667939"/>
      <w:bookmarkStart w:id="41" w:name="_Toc512256513"/>
      <w:r>
        <w:t>Zelená infrastruktura</w:t>
      </w:r>
      <w:bookmarkEnd w:id="39"/>
      <w:bookmarkEnd w:id="40"/>
      <w:bookmarkEnd w:id="41"/>
    </w:p>
    <w:p w:rsidR="008F23E9" w:rsidRDefault="008F23E9" w:rsidP="008F23E9">
      <w:pPr>
        <w:spacing w:after="120"/>
        <w:jc w:val="both"/>
      </w:pPr>
      <w:bookmarkStart w:id="42" w:name="_Toc485046937"/>
      <w:r>
        <w:t xml:space="preserve">Návrh </w:t>
      </w:r>
      <w:r w:rsidR="000F1278">
        <w:t xml:space="preserve">řešení krajiny, </w:t>
      </w:r>
      <w:r>
        <w:t>nestavebních bloků a dalších prvků zelené infrastruktury zohlední možnosti jejich</w:t>
      </w:r>
      <w:r w:rsidR="0098775B">
        <w:t xml:space="preserve"> zapojení do spojitého systému. </w:t>
      </w:r>
      <w:r>
        <w:t>V koncepci zelené infrastruktury bude zohledněn navržený princip hospodaření s dešťovou vodou.</w:t>
      </w:r>
    </w:p>
    <w:p w:rsidR="008F23E9" w:rsidRPr="00111DDB" w:rsidRDefault="008F23E9" w:rsidP="008F23E9">
      <w:pPr>
        <w:spacing w:after="0"/>
        <w:jc w:val="both"/>
      </w:pPr>
      <w:r w:rsidRPr="00111DDB">
        <w:t>Kromě nestavebních bloků studie dále navrhne:</w:t>
      </w:r>
    </w:p>
    <w:p w:rsidR="008F23E9" w:rsidRPr="008F23E9" w:rsidRDefault="008F23E9" w:rsidP="00B94269">
      <w:pPr>
        <w:pStyle w:val="Odstavecseseznamem"/>
        <w:numPr>
          <w:ilvl w:val="0"/>
          <w:numId w:val="12"/>
        </w:numPr>
        <w:ind w:left="426" w:hanging="425"/>
        <w:jc w:val="both"/>
        <w:rPr>
          <w:rFonts w:ascii="Arial" w:hAnsi="Arial" w:cs="Arial"/>
          <w:sz w:val="20"/>
          <w:szCs w:val="20"/>
        </w:rPr>
      </w:pPr>
      <w:r w:rsidRPr="008F23E9">
        <w:rPr>
          <w:rFonts w:ascii="Arial" w:hAnsi="Arial" w:cs="Arial"/>
          <w:sz w:val="20"/>
          <w:szCs w:val="20"/>
        </w:rPr>
        <w:t>v rámci stavebních bloků míru jejich nezastavění, a to stanovením maximálních podílů zastavěnosti jednotlivých bloků s možností rozsah upřesnit vymezením nezastavitelných částí stavebních bloků pomocí stavebních čar, to vše v souladu s koeficientem zeleně dané plochy s rozdílným způsobem využití v územním plánu</w:t>
      </w:r>
      <w:r>
        <w:rPr>
          <w:rFonts w:ascii="Arial" w:hAnsi="Arial" w:cs="Arial"/>
          <w:sz w:val="20"/>
          <w:szCs w:val="20"/>
        </w:rPr>
        <w:t xml:space="preserve"> </w:t>
      </w:r>
    </w:p>
    <w:p w:rsidR="009726E5" w:rsidRDefault="008F23E9" w:rsidP="00B94269">
      <w:pPr>
        <w:pStyle w:val="Odstavecseseznamem"/>
        <w:numPr>
          <w:ilvl w:val="0"/>
          <w:numId w:val="12"/>
        </w:numPr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 w:rsidRPr="008F23E9">
        <w:rPr>
          <w:rFonts w:ascii="Arial" w:hAnsi="Arial" w:cs="Arial"/>
          <w:sz w:val="20"/>
          <w:szCs w:val="20"/>
        </w:rPr>
        <w:t xml:space="preserve">v rámci uličních prostranství kompozičně významná stromořadí a kompozičně významné vegetační plochy </w:t>
      </w:r>
    </w:p>
    <w:p w:rsidR="000F1278" w:rsidRPr="00CC3A0C" w:rsidRDefault="000F1278" w:rsidP="00CC3A0C">
      <w:pPr>
        <w:spacing w:after="120"/>
        <w:jc w:val="both"/>
        <w:rPr>
          <w:rFonts w:cs="Times New Roman"/>
        </w:rPr>
      </w:pPr>
      <w:r w:rsidRPr="00CC3A0C">
        <w:rPr>
          <w:rFonts w:cs="Times New Roman"/>
        </w:rPr>
        <w:t xml:space="preserve">Studie prověří </w:t>
      </w:r>
      <w:r w:rsidR="00A96DBC">
        <w:rPr>
          <w:rFonts w:cs="Times New Roman"/>
        </w:rPr>
        <w:t>účelno</w:t>
      </w:r>
      <w:r w:rsidRPr="00CC3A0C">
        <w:rPr>
          <w:rFonts w:cs="Times New Roman"/>
        </w:rPr>
        <w:t xml:space="preserve">st </w:t>
      </w:r>
      <w:r w:rsidR="00CC3A0C">
        <w:rPr>
          <w:rFonts w:cs="Times New Roman"/>
        </w:rPr>
        <w:t xml:space="preserve">založit ve vhodné formě a rozsahu pás zeleně </w:t>
      </w:r>
      <w:r w:rsidR="00BD7088">
        <w:rPr>
          <w:rFonts w:cs="Times New Roman"/>
        </w:rPr>
        <w:t>podél Štěrboholské spojky, který</w:t>
      </w:r>
      <w:r w:rsidR="00CC3A0C">
        <w:rPr>
          <w:rFonts w:cs="Times New Roman"/>
        </w:rPr>
        <w:t xml:space="preserve"> by tak </w:t>
      </w:r>
      <w:r w:rsidR="00BD7088">
        <w:rPr>
          <w:rFonts w:cs="Times New Roman"/>
        </w:rPr>
        <w:t>odclonil</w:t>
      </w:r>
      <w:r w:rsidR="00CC3A0C">
        <w:rPr>
          <w:rFonts w:cs="Times New Roman"/>
        </w:rPr>
        <w:t xml:space="preserve"> řešené území od provozu na této komunikaci. </w:t>
      </w:r>
    </w:p>
    <w:p w:rsidR="004C185E" w:rsidRPr="004C185E" w:rsidRDefault="004C185E" w:rsidP="002269A9">
      <w:pPr>
        <w:pStyle w:val="Nadpis2"/>
      </w:pPr>
      <w:bookmarkStart w:id="43" w:name="_Toc490667940"/>
      <w:bookmarkStart w:id="44" w:name="_Toc512256514"/>
      <w:r>
        <w:lastRenderedPageBreak/>
        <w:t>Dopravní infrastruktura</w:t>
      </w:r>
      <w:bookmarkEnd w:id="42"/>
      <w:bookmarkEnd w:id="43"/>
      <w:bookmarkEnd w:id="44"/>
    </w:p>
    <w:p w:rsidR="000E3A5F" w:rsidRDefault="000E3A5F" w:rsidP="00D1125F">
      <w:pPr>
        <w:pStyle w:val="Nadpis3"/>
        <w:ind w:left="709"/>
      </w:pPr>
      <w:bookmarkStart w:id="45" w:name="_Toc485046944"/>
      <w:bookmarkStart w:id="46" w:name="_Toc485046938"/>
      <w:bookmarkStart w:id="47" w:name="_Toc512256515"/>
      <w:r w:rsidRPr="007F15C0">
        <w:t>Pěší</w:t>
      </w:r>
      <w:r w:rsidRPr="003D3FEA">
        <w:t xml:space="preserve"> </w:t>
      </w:r>
      <w:r w:rsidR="00683472">
        <w:t xml:space="preserve">a cyklistická </w:t>
      </w:r>
      <w:r w:rsidRPr="003D3FEA">
        <w:t>doprava</w:t>
      </w:r>
      <w:bookmarkEnd w:id="45"/>
      <w:bookmarkEnd w:id="47"/>
    </w:p>
    <w:p w:rsidR="00A645A6" w:rsidRDefault="005927A1" w:rsidP="009144EA">
      <w:pPr>
        <w:jc w:val="both"/>
      </w:pPr>
      <w:r>
        <w:t>Řešené ú</w:t>
      </w:r>
      <w:r w:rsidR="009144EA">
        <w:t>zemí odděluje od vnit</w:t>
      </w:r>
      <w:r w:rsidR="005A15C1">
        <w:t>řního města vysoce frekventovaná</w:t>
      </w:r>
      <w:r w:rsidR="009144EA">
        <w:t xml:space="preserve"> Průmyslová ulice a od západu představuje Štěrboholská radiála bariéru ve vztahu k jádrovému území Štěrbohol. </w:t>
      </w:r>
      <w:r>
        <w:t>Jedná se o</w:t>
      </w:r>
      <w:r w:rsidR="009144EA">
        <w:t xml:space="preserve"> </w:t>
      </w:r>
      <w:r w:rsidR="00BF197B">
        <w:t>takřka</w:t>
      </w:r>
      <w:r w:rsidR="009144EA">
        <w:t xml:space="preserve"> nečleněný úsek městské krajiny</w:t>
      </w:r>
      <w:r>
        <w:t xml:space="preserve"> plošného rozsahu přesahujícího 1 km</w:t>
      </w:r>
      <w:r>
        <w:rPr>
          <w:vertAlign w:val="superscript"/>
        </w:rPr>
        <w:t>2</w:t>
      </w:r>
      <w:r w:rsidR="009144EA">
        <w:t xml:space="preserve">, který je s výjimkou </w:t>
      </w:r>
      <w:r>
        <w:t>několika účelových komunikací</w:t>
      </w:r>
      <w:r w:rsidR="009144EA">
        <w:t xml:space="preserve"> </w:t>
      </w:r>
      <w:r w:rsidR="00BF197B">
        <w:t xml:space="preserve">obsluhujících uzavřené areály </w:t>
      </w:r>
      <w:r>
        <w:t>prakticky bez přístupu z</w:t>
      </w:r>
      <w:r w:rsidR="00BF197B">
        <w:t> veřejné cestní sítě.</w:t>
      </w:r>
      <w:r w:rsidR="00BE393B">
        <w:t xml:space="preserve"> Studie </w:t>
      </w:r>
      <w:r w:rsidR="0016308F">
        <w:t>proto navrhne kompletní uliční</w:t>
      </w:r>
      <w:r w:rsidR="00BE393B">
        <w:t xml:space="preserve"> síť a navazující systém případných dalších veřejných prostranství v náležité prostorové i významové</w:t>
      </w:r>
      <w:r w:rsidR="00A465BF" w:rsidRPr="00A465BF">
        <w:t xml:space="preserve"> </w:t>
      </w:r>
      <w:r w:rsidR="00A465BF">
        <w:t>hierarchii</w:t>
      </w:r>
      <w:r w:rsidR="00BE393B">
        <w:t>.</w:t>
      </w:r>
      <w:r w:rsidR="00BF197B">
        <w:t xml:space="preserve"> </w:t>
      </w:r>
      <w:r>
        <w:t xml:space="preserve"> </w:t>
      </w:r>
      <w:r w:rsidR="009144EA">
        <w:t xml:space="preserve">    </w:t>
      </w:r>
    </w:p>
    <w:p w:rsidR="00683472" w:rsidRPr="00111DDB" w:rsidRDefault="00683472" w:rsidP="00683472">
      <w:pPr>
        <w:spacing w:after="120"/>
        <w:jc w:val="both"/>
      </w:pPr>
      <w:r w:rsidRPr="00111DDB">
        <w:t>Návrh cyklistických tras zohlední Generel cyklistické dopravy, zadávací karty Komise RHMP pro cyklisti</w:t>
      </w:r>
      <w:r w:rsidR="00A645A6">
        <w:t>ckou dopravu, případně další</w:t>
      </w:r>
      <w:r w:rsidRPr="00111DDB">
        <w:t xml:space="preserve"> koncepční </w:t>
      </w:r>
      <w:r w:rsidR="00A645A6">
        <w:t>materiály k danému tématu</w:t>
      </w:r>
      <w:r>
        <w:t>.</w:t>
      </w:r>
    </w:p>
    <w:p w:rsidR="0006416F" w:rsidRPr="00880C0E" w:rsidRDefault="00683472" w:rsidP="00880C0E">
      <w:pPr>
        <w:spacing w:after="120"/>
        <w:jc w:val="both"/>
      </w:pPr>
      <w:r w:rsidRPr="00111DDB">
        <w:t xml:space="preserve">Pro </w:t>
      </w:r>
      <w:r>
        <w:t>vedení</w:t>
      </w:r>
      <w:r w:rsidRPr="00111DDB">
        <w:t xml:space="preserve"> pěších a cyklistických tras je kromě uličních prostranství vhodné využít také </w:t>
      </w:r>
      <w:r>
        <w:t>zapojení</w:t>
      </w:r>
      <w:r w:rsidRPr="00111DDB">
        <w:t xml:space="preserve"> do zelené infrastruktury pro zvýšení atraktivity takovýchto ploch.</w:t>
      </w:r>
    </w:p>
    <w:p w:rsidR="000E3A5F" w:rsidRPr="002027BE" w:rsidRDefault="000E3A5F" w:rsidP="00D1125F">
      <w:pPr>
        <w:pStyle w:val="Nadpis3"/>
        <w:ind w:left="709"/>
      </w:pPr>
      <w:bookmarkStart w:id="48" w:name="_Toc485046939"/>
      <w:bookmarkStart w:id="49" w:name="_Toc512256516"/>
      <w:r w:rsidRPr="002027BE">
        <w:t>Městská hromadná doprava</w:t>
      </w:r>
      <w:bookmarkEnd w:id="48"/>
      <w:bookmarkEnd w:id="49"/>
    </w:p>
    <w:p w:rsidR="00880C0E" w:rsidRDefault="00880C0E" w:rsidP="00880C0E">
      <w:pPr>
        <w:jc w:val="both"/>
        <w:rPr>
          <w:rFonts w:cs="Times New Roman"/>
        </w:rPr>
      </w:pPr>
      <w:r w:rsidRPr="00880C0E">
        <w:rPr>
          <w:rFonts w:cs="Times New Roman"/>
        </w:rPr>
        <w:t xml:space="preserve">Studie navrhne trasy veřejné dopravy (potvrdí stávající stav, případně navrhne úpravy), včetně případného nového umístění zastávek. </w:t>
      </w:r>
      <w:r w:rsidR="00E5261B">
        <w:rPr>
          <w:rFonts w:cs="Times New Roman"/>
        </w:rPr>
        <w:t>Rovněž prověří potřebnost, popřípadě rozsah a umístění</w:t>
      </w:r>
      <w:r w:rsidR="00EE2EBF">
        <w:rPr>
          <w:rFonts w:cs="Times New Roman"/>
        </w:rPr>
        <w:t xml:space="preserve"> autobusového terminálu v západním okraji řešeného území</w:t>
      </w:r>
      <w:r w:rsidR="00E5261B">
        <w:rPr>
          <w:rFonts w:cs="Times New Roman"/>
        </w:rPr>
        <w:t>.</w:t>
      </w:r>
      <w:r w:rsidR="00EE2EBF">
        <w:rPr>
          <w:rFonts w:cs="Times New Roman"/>
        </w:rPr>
        <w:t xml:space="preserve"> </w:t>
      </w:r>
      <w:r w:rsidR="00E5261B">
        <w:rPr>
          <w:rFonts w:cs="Times New Roman"/>
        </w:rPr>
        <w:t xml:space="preserve">  </w:t>
      </w:r>
    </w:p>
    <w:p w:rsidR="007E3D57" w:rsidRPr="00880C0E" w:rsidRDefault="007E3D57" w:rsidP="00880C0E">
      <w:pPr>
        <w:jc w:val="both"/>
        <w:rPr>
          <w:rFonts w:cs="Times New Roman"/>
        </w:rPr>
      </w:pPr>
      <w:r>
        <w:rPr>
          <w:rFonts w:cs="Times New Roman"/>
        </w:rPr>
        <w:t xml:space="preserve">Studie v širších vztazích </w:t>
      </w:r>
      <w:r>
        <w:rPr>
          <w:rFonts w:cs="Times New Roman"/>
        </w:rPr>
        <w:t>zohlední předpokládané prodloužení tramvajové tratě z ulice Černokostelecké k východnímu okraji </w:t>
      </w:r>
      <w:r>
        <w:rPr>
          <w:rFonts w:cs="Times New Roman"/>
        </w:rPr>
        <w:t xml:space="preserve"> obchodního areálu </w:t>
      </w:r>
      <w:proofErr w:type="spellStart"/>
      <w:r>
        <w:rPr>
          <w:rFonts w:cs="Times New Roman"/>
        </w:rPr>
        <w:t>Europark</w:t>
      </w:r>
      <w:proofErr w:type="spellEnd"/>
      <w:r>
        <w:rPr>
          <w:rFonts w:cs="Times New Roman"/>
        </w:rPr>
        <w:t xml:space="preserve"> Praha u Štěrbohol</w:t>
      </w:r>
      <w:r>
        <w:rPr>
          <w:rFonts w:cs="Times New Roman"/>
        </w:rPr>
        <w:t xml:space="preserve"> obsažené v Metropolitním plánu.</w:t>
      </w:r>
    </w:p>
    <w:p w:rsidR="000E3A5F" w:rsidRDefault="000E3A5F" w:rsidP="00D1125F">
      <w:pPr>
        <w:pStyle w:val="Nadpis3"/>
        <w:ind w:left="709"/>
      </w:pPr>
      <w:bookmarkStart w:id="50" w:name="_Toc485046940"/>
      <w:bookmarkStart w:id="51" w:name="_Toc512256517"/>
      <w:r w:rsidRPr="003D3FEA">
        <w:t>Doprava v</w:t>
      </w:r>
      <w:r w:rsidR="00880C0E">
        <w:t> </w:t>
      </w:r>
      <w:r w:rsidRPr="003D3FEA">
        <w:t>klidu</w:t>
      </w:r>
      <w:bookmarkEnd w:id="50"/>
      <w:bookmarkEnd w:id="51"/>
    </w:p>
    <w:p w:rsidR="00880C0E" w:rsidRPr="00111DDB" w:rsidRDefault="00880C0E" w:rsidP="00880C0E">
      <w:pPr>
        <w:spacing w:after="120"/>
        <w:jc w:val="both"/>
      </w:pPr>
      <w:r w:rsidRPr="00111DDB">
        <w:t>Pro účely bilancí bude doprava v klidu uvažována v souladu s Pražskými stavebními předpisy na spodníc</w:t>
      </w:r>
      <w:r>
        <w:t>h hranicích návrhového rozmezí.</w:t>
      </w:r>
    </w:p>
    <w:p w:rsidR="00880C0E" w:rsidRPr="00880C0E" w:rsidRDefault="00880C0E" w:rsidP="00880C0E">
      <w:pPr>
        <w:spacing w:after="120"/>
        <w:jc w:val="both"/>
      </w:pPr>
      <w:r w:rsidRPr="00111DDB">
        <w:t>Veškeré nároky na dopravu v klidu stávající i navrhované zástavby v řešeném území je nutno zajistit v rámci řešeného území. Parkování musí být navrženo přednostně mimo veřejná prostranství, v nezbytných případech podél ulic, nikoli na rozsáhlých parkovacích plochách.</w:t>
      </w:r>
    </w:p>
    <w:p w:rsidR="00FE0CBF" w:rsidRDefault="00DF373D" w:rsidP="00D1125F">
      <w:pPr>
        <w:pStyle w:val="Nadpis3"/>
        <w:ind w:left="709"/>
      </w:pPr>
      <w:bookmarkStart w:id="52" w:name="_Toc512256518"/>
      <w:r>
        <w:t xml:space="preserve">Automobilová </w:t>
      </w:r>
      <w:bookmarkEnd w:id="46"/>
      <w:r w:rsidR="005574C5">
        <w:t>doprava</w:t>
      </w:r>
      <w:bookmarkEnd w:id="52"/>
    </w:p>
    <w:p w:rsidR="00880C0E" w:rsidRPr="00111DDB" w:rsidRDefault="00880C0E" w:rsidP="00880C0E">
      <w:pPr>
        <w:spacing w:after="120"/>
        <w:jc w:val="both"/>
      </w:pPr>
      <w:r w:rsidRPr="00111DDB">
        <w:t>Studie navrhne dopravní řešení, které naváže na okolní dopravní síť a zajistí obsluhu všech stávajících staveb, staveb umístěných územním rozhodnutím a navrhované zástavby.</w:t>
      </w:r>
      <w:r w:rsidR="00E5261B">
        <w:t xml:space="preserve"> </w:t>
      </w:r>
    </w:p>
    <w:p w:rsidR="00880C0E" w:rsidRDefault="00880C0E" w:rsidP="00A645A6">
      <w:pPr>
        <w:jc w:val="both"/>
      </w:pPr>
      <w:r w:rsidRPr="00111DDB">
        <w:t xml:space="preserve">Dopravní řešení nebude vytvářet bariéry ve veřejném prostoru, respektive </w:t>
      </w:r>
      <w:r w:rsidR="00A645A6">
        <w:t xml:space="preserve">v maximální možné míře se pokusí </w:t>
      </w:r>
      <w:r w:rsidRPr="00111DDB">
        <w:t>eliminovat bariéry existující.</w:t>
      </w:r>
    </w:p>
    <w:p w:rsidR="00785965" w:rsidRDefault="00785965" w:rsidP="00785965">
      <w:pPr>
        <w:spacing w:after="120"/>
        <w:jc w:val="both"/>
      </w:pPr>
      <w:r>
        <w:t>Dopravně nejvýznamnějším</w:t>
      </w:r>
      <w:r>
        <w:t>i komunikacemi území zůstanou ve</w:t>
      </w:r>
      <w:r>
        <w:t xml:space="preserve"> výhledu Štěrboholská radiála (dnešní Štěrboholská spojka) a Průmyslová ulice, jejíž zkapacitnění se zvažuje. </w:t>
      </w:r>
    </w:p>
    <w:p w:rsidR="00785965" w:rsidRDefault="00785965" w:rsidP="00785965">
      <w:pPr>
        <w:jc w:val="both"/>
      </w:pPr>
      <w:r>
        <w:t>Studie prověří komunikační propojení Průmyslová – Nedokončená v pokračování stávající ulice U Technoplynu s možností odbočení k připravované kompostárně a dekontaminačnímu centru severně od této ulice.</w:t>
      </w:r>
    </w:p>
    <w:p w:rsidR="00785965" w:rsidRDefault="00785965" w:rsidP="00785965">
      <w:pPr>
        <w:jc w:val="both"/>
      </w:pPr>
      <w:r>
        <w:t>Uliční síť bude doplněna o nové přemostění Štěr</w:t>
      </w:r>
      <w:r>
        <w:t xml:space="preserve">boholské radiály při severovýchodním okraji areálu </w:t>
      </w:r>
      <w:proofErr w:type="spellStart"/>
      <w:r>
        <w:t>Europarku</w:t>
      </w:r>
      <w:proofErr w:type="spellEnd"/>
      <w:r>
        <w:t xml:space="preserve">. </w:t>
      </w:r>
    </w:p>
    <w:p w:rsidR="00755F7C" w:rsidRDefault="00755F7C" w:rsidP="00785965">
      <w:pPr>
        <w:jc w:val="both"/>
      </w:pPr>
      <w:r>
        <w:t>Studie navrhne úpravy stávajících komunikací</w:t>
      </w:r>
      <w:r w:rsidR="00BC4746">
        <w:t xml:space="preserve"> včetně </w:t>
      </w:r>
      <w:r>
        <w:t>návaznost</w:t>
      </w:r>
      <w:r w:rsidR="00BC4746">
        <w:t>i</w:t>
      </w:r>
      <w:r>
        <w:t xml:space="preserve"> na přilehlé</w:t>
      </w:r>
      <w:r>
        <w:t xml:space="preserve"> </w:t>
      </w:r>
      <w:r>
        <w:t>plochy</w:t>
      </w:r>
      <w:r>
        <w:t>, které by podpořily jejich městský charakter, případně charakter silnice v krajině.</w:t>
      </w:r>
      <w:r w:rsidR="00BC4746">
        <w:t xml:space="preserve"> </w:t>
      </w:r>
    </w:p>
    <w:p w:rsidR="00D1125F" w:rsidRDefault="00D1125F" w:rsidP="00D1125F">
      <w:pPr>
        <w:pStyle w:val="Nadpis3"/>
        <w:ind w:left="709"/>
      </w:pPr>
      <w:bookmarkStart w:id="53" w:name="_Toc512256519"/>
      <w:r>
        <w:t>Železniční doprava</w:t>
      </w:r>
      <w:bookmarkEnd w:id="53"/>
    </w:p>
    <w:p w:rsidR="00D1125F" w:rsidRPr="00D1125F" w:rsidRDefault="00D1125F" w:rsidP="00755F7C">
      <w:pPr>
        <w:jc w:val="both"/>
        <w:rPr>
          <w:lang w:eastAsia="cs-CZ"/>
        </w:rPr>
      </w:pPr>
      <w:r>
        <w:rPr>
          <w:lang w:eastAsia="cs-CZ"/>
        </w:rPr>
        <w:t>Návrh bude koordinován se záměrem na vybudování vlečky ke spalovně Malešice</w:t>
      </w:r>
      <w:r w:rsidR="00755F7C">
        <w:rPr>
          <w:lang w:eastAsia="cs-CZ"/>
        </w:rPr>
        <w:t xml:space="preserve"> – vizte kapitolu 5.8.2 „</w:t>
      </w:r>
      <w:r w:rsidR="00755F7C">
        <w:rPr>
          <w:lang w:eastAsia="cs-CZ"/>
        </w:rPr>
        <w:t>Veřejně prospěšné stavby (</w:t>
      </w:r>
      <w:r w:rsidR="00755F7C" w:rsidRPr="00377346">
        <w:rPr>
          <w:lang w:eastAsia="cs-CZ"/>
        </w:rPr>
        <w:t>VPS</w:t>
      </w:r>
      <w:r w:rsidR="00755F7C">
        <w:rPr>
          <w:lang w:eastAsia="cs-CZ"/>
        </w:rPr>
        <w:t>)</w:t>
      </w:r>
      <w:r w:rsidR="00755F7C" w:rsidRPr="00377346">
        <w:rPr>
          <w:lang w:eastAsia="cs-CZ"/>
        </w:rPr>
        <w:t xml:space="preserve"> dle návrhu připravovaného (tzv. Metropolitního) plánu</w:t>
      </w:r>
      <w:r w:rsidR="00755F7C">
        <w:rPr>
          <w:lang w:eastAsia="cs-CZ"/>
        </w:rPr>
        <w:t>“</w:t>
      </w:r>
      <w:r>
        <w:rPr>
          <w:lang w:eastAsia="cs-CZ"/>
        </w:rPr>
        <w:t>.</w:t>
      </w:r>
    </w:p>
    <w:p w:rsidR="00C45033" w:rsidRPr="00912ED3" w:rsidRDefault="00C45033" w:rsidP="00D1125F">
      <w:pPr>
        <w:pStyle w:val="Nadpis3"/>
        <w:ind w:left="709"/>
      </w:pPr>
      <w:bookmarkStart w:id="54" w:name="_Toc485046946"/>
      <w:bookmarkStart w:id="55" w:name="_Toc512256520"/>
      <w:r w:rsidRPr="00912ED3">
        <w:t>Významné zdroje a cíle dopravy</w:t>
      </w:r>
      <w:bookmarkEnd w:id="54"/>
      <w:bookmarkEnd w:id="55"/>
    </w:p>
    <w:p w:rsidR="00E5261B" w:rsidRPr="00E5261B" w:rsidRDefault="00E5261B" w:rsidP="00E5261B">
      <w:pPr>
        <w:spacing w:after="120"/>
        <w:jc w:val="both"/>
      </w:pPr>
      <w:r w:rsidRPr="00FB5917">
        <w:t>Dopravní řešení US zohlední veškeré stávající a navrhované významné zdroje a cíle dopravy a zdroje nárazové dopravy v širším a navazujícím území např. supermarket</w:t>
      </w:r>
      <w:r w:rsidR="00E0597D">
        <w:t>y, celoměstská obchodní centra</w:t>
      </w:r>
      <w:r>
        <w:t xml:space="preserve">, </w:t>
      </w:r>
      <w:r w:rsidRPr="00FB5917">
        <w:t>apod., jejichž návrhové kapacity budou nedílnou součástí dopravně inženýrského posouzení.</w:t>
      </w:r>
      <w:r w:rsidR="00E0597D">
        <w:t xml:space="preserve"> </w:t>
      </w:r>
    </w:p>
    <w:p w:rsidR="004C185E" w:rsidRDefault="004C185E" w:rsidP="002269A9">
      <w:pPr>
        <w:pStyle w:val="Nadpis2"/>
      </w:pPr>
      <w:bookmarkStart w:id="56" w:name="_Toc485046948"/>
      <w:bookmarkStart w:id="57" w:name="_Toc490667941"/>
      <w:bookmarkStart w:id="58" w:name="_Toc512256521"/>
      <w:r>
        <w:lastRenderedPageBreak/>
        <w:t>Technická infrastruktura</w:t>
      </w:r>
      <w:bookmarkEnd w:id="56"/>
      <w:bookmarkEnd w:id="57"/>
      <w:bookmarkEnd w:id="58"/>
    </w:p>
    <w:p w:rsidR="0091100B" w:rsidRPr="00912ED3" w:rsidRDefault="0091100B" w:rsidP="00B94269">
      <w:pPr>
        <w:pStyle w:val="odrkyodstavce"/>
        <w:numPr>
          <w:ilvl w:val="0"/>
          <w:numId w:val="8"/>
        </w:numPr>
        <w:ind w:left="426" w:hanging="426"/>
        <w:rPr>
          <w:lang w:eastAsia="cs-CZ"/>
        </w:rPr>
      </w:pPr>
      <w:r w:rsidRPr="00912ED3">
        <w:rPr>
          <w:lang w:eastAsia="cs-CZ"/>
        </w:rPr>
        <w:t xml:space="preserve">Bude zajištěna optimální obsluha řešeného území, tj. zásobování vodou, plynem, teplem, elektrickou energií, </w:t>
      </w:r>
      <w:r w:rsidR="00F62385">
        <w:rPr>
          <w:lang w:eastAsia="cs-CZ"/>
        </w:rPr>
        <w:t xml:space="preserve">sdělovací infrastrukturou (radioreléovými trasami či slaboproudými kabely) </w:t>
      </w:r>
      <w:r w:rsidRPr="00912ED3">
        <w:rPr>
          <w:lang w:eastAsia="cs-CZ"/>
        </w:rPr>
        <w:t>kanalizací dešťovou a splaškovou, stavby a zařízení pro nakládání s odpady a bude navrženo napojení stavebních bloků na stávající technickou infrastrukturu (dále TI).</w:t>
      </w:r>
    </w:p>
    <w:p w:rsidR="007F15C0" w:rsidRPr="00B62BDD" w:rsidRDefault="00812B37" w:rsidP="00B94269">
      <w:pPr>
        <w:pStyle w:val="odrkyodstavce"/>
        <w:numPr>
          <w:ilvl w:val="0"/>
          <w:numId w:val="8"/>
        </w:numPr>
        <w:spacing w:after="0"/>
        <w:ind w:left="0" w:firstLine="0"/>
        <w:rPr>
          <w:lang w:eastAsia="cs-CZ"/>
        </w:rPr>
      </w:pPr>
      <w:r>
        <w:rPr>
          <w:lang w:eastAsia="cs-CZ"/>
        </w:rPr>
        <w:t>V rámci studie budou/bude</w:t>
      </w:r>
      <w:r w:rsidR="007F15C0" w:rsidRPr="00B62BDD">
        <w:rPr>
          <w:lang w:eastAsia="cs-CZ"/>
        </w:rPr>
        <w:t>:</w:t>
      </w:r>
    </w:p>
    <w:p w:rsidR="007F15C0" w:rsidRPr="00B62BDD" w:rsidRDefault="00812B37" w:rsidP="00B94269">
      <w:pPr>
        <w:pStyle w:val="Bezmezer"/>
        <w:spacing w:after="0"/>
        <w:ind w:left="1071" w:hanging="357"/>
      </w:pPr>
      <w:r>
        <w:t>navržena</w:t>
      </w:r>
      <w:r w:rsidR="007F15C0" w:rsidRPr="00B62BDD">
        <w:t xml:space="preserve"> napojení stavebních bloků na stávající technickou infrastrukturu (dále TI),</w:t>
      </w:r>
    </w:p>
    <w:p w:rsidR="007F15C0" w:rsidRPr="00B62BDD" w:rsidRDefault="00812B37" w:rsidP="00B94269">
      <w:pPr>
        <w:pStyle w:val="Bezmezer"/>
        <w:spacing w:after="0"/>
        <w:ind w:left="1071" w:hanging="357"/>
      </w:pPr>
      <w:r>
        <w:t>liniová</w:t>
      </w:r>
      <w:r w:rsidR="007F15C0" w:rsidRPr="00B62BDD">
        <w:t xml:space="preserve"> </w:t>
      </w:r>
      <w:r>
        <w:t>vedení TI prioritně sdružována</w:t>
      </w:r>
      <w:r w:rsidR="007F15C0" w:rsidRPr="00B62BDD">
        <w:t xml:space="preserve"> ve s</w:t>
      </w:r>
      <w:r w:rsidR="00462A9B">
        <w:t>polečných trasách a s trasami dopravní infrastruktury</w:t>
      </w:r>
      <w:r w:rsidR="007F15C0" w:rsidRPr="00B62BDD">
        <w:t>,</w:t>
      </w:r>
    </w:p>
    <w:p w:rsidR="007F15C0" w:rsidRPr="00B62BDD" w:rsidRDefault="00812B37" w:rsidP="00B94269">
      <w:pPr>
        <w:pStyle w:val="Bezmezer"/>
        <w:spacing w:after="0"/>
        <w:ind w:left="1071" w:hanging="357"/>
      </w:pPr>
      <w:r>
        <w:t>vyhodnoceny stávající deficity</w:t>
      </w:r>
      <w:r w:rsidR="007F15C0" w:rsidRPr="00B62BDD">
        <w:t xml:space="preserve"> TI a nové nároky na technickou infrastrukturu plynoucí z navrženého řešení,</w:t>
      </w:r>
    </w:p>
    <w:p w:rsidR="007F15C0" w:rsidRPr="00B62BDD" w:rsidRDefault="00812B37" w:rsidP="00462A9B">
      <w:pPr>
        <w:pStyle w:val="Bezmezer"/>
      </w:pPr>
      <w:r>
        <w:t>identifikovány</w:t>
      </w:r>
      <w:r w:rsidR="00B62BDD">
        <w:t xml:space="preserve"> potřeb</w:t>
      </w:r>
      <w:r>
        <w:t>y</w:t>
      </w:r>
      <w:r w:rsidR="007F15C0" w:rsidRPr="00B62BDD">
        <w:t xml:space="preserve"> posílení či obnovy TI, a to v oblasti zdrojů i páteřních tras,</w:t>
      </w:r>
    </w:p>
    <w:p w:rsidR="007F15C0" w:rsidRPr="00B62BDD" w:rsidRDefault="00812B37" w:rsidP="00B94269">
      <w:pPr>
        <w:pStyle w:val="Bezmezer"/>
        <w:spacing w:after="0"/>
        <w:ind w:left="1071" w:hanging="357"/>
      </w:pPr>
      <w:r>
        <w:t>identifikovány potřeby</w:t>
      </w:r>
      <w:r w:rsidR="007F15C0" w:rsidRPr="00B62BDD">
        <w:t xml:space="preserve"> podstatných přeložek sítí TI,</w:t>
      </w:r>
    </w:p>
    <w:p w:rsidR="007F15C0" w:rsidRPr="00B62BDD" w:rsidRDefault="007F15C0" w:rsidP="00B94269">
      <w:pPr>
        <w:pStyle w:val="Bezmezer"/>
        <w:spacing w:after="0"/>
        <w:ind w:left="1071" w:hanging="357"/>
      </w:pPr>
      <w:r w:rsidRPr="00B62BDD">
        <w:t>respek</w:t>
      </w:r>
      <w:r w:rsidR="00F30B06">
        <w:t xml:space="preserve">tována stávající ochranná </w:t>
      </w:r>
      <w:r w:rsidRPr="00B62BDD">
        <w:t>a</w:t>
      </w:r>
      <w:r w:rsidR="00F30B06">
        <w:t xml:space="preserve"> bezpečnostní pásma </w:t>
      </w:r>
      <w:r w:rsidRPr="00B62BDD">
        <w:t>s nimi spojené požadavky,</w:t>
      </w:r>
    </w:p>
    <w:p w:rsidR="007F15C0" w:rsidRPr="00B62BDD" w:rsidRDefault="00812B37" w:rsidP="00B94269">
      <w:pPr>
        <w:pStyle w:val="Bezmezer"/>
        <w:spacing w:after="0"/>
        <w:ind w:left="1071" w:hanging="357"/>
      </w:pPr>
      <w:r>
        <w:t>navržena</w:t>
      </w:r>
      <w:r w:rsidR="007F15C0" w:rsidRPr="00B62BDD">
        <w:t xml:space="preserve"> koncepce hospodaření s dešťovými vodami,</w:t>
      </w:r>
    </w:p>
    <w:p w:rsidR="007F15C0" w:rsidRDefault="00B62BDD" w:rsidP="00B62BDD">
      <w:pPr>
        <w:pStyle w:val="Bezmezer"/>
        <w:spacing w:after="0"/>
        <w:ind w:left="1071" w:hanging="357"/>
      </w:pPr>
      <w:r>
        <w:t>návrh v souladu</w:t>
      </w:r>
      <w:r w:rsidR="007F15C0" w:rsidRPr="00B62BDD">
        <w:t xml:space="preserve"> s vedením radioreléových tras a jejich ochranných pásem.</w:t>
      </w:r>
    </w:p>
    <w:p w:rsidR="00B54754" w:rsidRDefault="00B54754" w:rsidP="00B94269">
      <w:pPr>
        <w:pStyle w:val="odrkyodstavce"/>
        <w:numPr>
          <w:ilvl w:val="0"/>
          <w:numId w:val="8"/>
        </w:numPr>
        <w:spacing w:after="0"/>
        <w:ind w:left="0" w:firstLine="0"/>
        <w:rPr>
          <w:lang w:eastAsia="cs-CZ"/>
        </w:rPr>
      </w:pPr>
      <w:r>
        <w:t xml:space="preserve">Studie prověří </w:t>
      </w:r>
      <w:r w:rsidRPr="0044260F">
        <w:t>umístění dotřiďovací</w:t>
      </w:r>
      <w:r>
        <w:t>ho</w:t>
      </w:r>
      <w:r w:rsidRPr="0044260F">
        <w:t xml:space="preserve"> centr</w:t>
      </w:r>
      <w:r>
        <w:t>a</w:t>
      </w:r>
      <w:r w:rsidRPr="00EB2EFB">
        <w:t xml:space="preserve"> Štěrboholy</w:t>
      </w:r>
      <w:r>
        <w:t xml:space="preserve"> a zóny</w:t>
      </w:r>
      <w:r w:rsidRPr="0077135B">
        <w:t xml:space="preserve"> havarijního plánování Linde </w:t>
      </w:r>
      <w:proofErr w:type="spellStart"/>
      <w:r w:rsidRPr="0077135B">
        <w:t>Gas</w:t>
      </w:r>
      <w:proofErr w:type="spellEnd"/>
      <w:r w:rsidR="005F7AF5">
        <w:t xml:space="preserve"> – vizte kapitolu č. 5.8.4 „</w:t>
      </w:r>
      <w:r w:rsidR="005F7AF5">
        <w:t xml:space="preserve">Veřejně prospěšná opatření (VPO) </w:t>
      </w:r>
      <w:r w:rsidR="005F7AF5" w:rsidRPr="00377346">
        <w:t>dle návrhu připravovaného (tzv. Metropolitního) plánu</w:t>
      </w:r>
      <w:r w:rsidR="005F7AF5">
        <w:t>“</w:t>
      </w:r>
      <w:r>
        <w:t xml:space="preserve"> </w:t>
      </w:r>
    </w:p>
    <w:p w:rsidR="00B54754" w:rsidRPr="00B62BDD" w:rsidRDefault="00B54754" w:rsidP="00B94269">
      <w:pPr>
        <w:pStyle w:val="odrkyodstavce"/>
        <w:numPr>
          <w:ilvl w:val="0"/>
          <w:numId w:val="8"/>
        </w:numPr>
        <w:spacing w:after="0"/>
        <w:ind w:left="0" w:firstLine="0"/>
        <w:rPr>
          <w:lang w:eastAsia="cs-CZ"/>
        </w:rPr>
      </w:pPr>
      <w:r>
        <w:t>Bude prověřena o</w:t>
      </w:r>
      <w:r w:rsidRPr="00897BB6">
        <w:t xml:space="preserve">bnova a zdvojení vodovodních </w:t>
      </w:r>
      <w:r>
        <w:t>řadů</w:t>
      </w:r>
      <w:r w:rsidRPr="00897BB6">
        <w:t xml:space="preserve"> </w:t>
      </w:r>
      <w:r>
        <w:t>(DN 1200) od vodojemu Chodová-</w:t>
      </w:r>
      <w:r w:rsidRPr="00897BB6">
        <w:t>Kyjský uzel; vodovodní řad při východním okraji Průmyslové ulice</w:t>
      </w:r>
      <w:r w:rsidR="00CC273C">
        <w:t xml:space="preserve"> </w:t>
      </w:r>
      <w:r w:rsidR="00CC273C">
        <w:t>vizte kapitolu č. 5.8</w:t>
      </w:r>
      <w:r w:rsidR="00CC273C">
        <w:t>.2 „</w:t>
      </w:r>
      <w:r w:rsidR="00CC273C">
        <w:t>Veřejně prospěšné stavby (</w:t>
      </w:r>
      <w:r w:rsidR="00CC273C" w:rsidRPr="00377346">
        <w:t>VPS</w:t>
      </w:r>
      <w:r w:rsidR="00CC273C">
        <w:t>)</w:t>
      </w:r>
      <w:r w:rsidR="00CC273C" w:rsidRPr="00377346">
        <w:t xml:space="preserve"> dle návrhu připravovaného (tzv. Metropolitního) plán</w:t>
      </w:r>
      <w:r w:rsidR="00CC273C">
        <w:t>“</w:t>
      </w:r>
    </w:p>
    <w:p w:rsidR="004C185E" w:rsidRPr="005D4DB8" w:rsidRDefault="004C185E" w:rsidP="002269A9">
      <w:pPr>
        <w:pStyle w:val="Nadpis2"/>
      </w:pPr>
      <w:bookmarkStart w:id="59" w:name="_Toc485046956"/>
      <w:bookmarkStart w:id="60" w:name="_Toc490667942"/>
      <w:bookmarkStart w:id="61" w:name="_Toc512256522"/>
      <w:r>
        <w:t>Veřejná vybavenost</w:t>
      </w:r>
      <w:bookmarkEnd w:id="59"/>
      <w:bookmarkEnd w:id="60"/>
      <w:bookmarkEnd w:id="61"/>
    </w:p>
    <w:p w:rsidR="00C5195A" w:rsidRDefault="0016308F" w:rsidP="009963CA">
      <w:pPr>
        <w:spacing w:after="120"/>
        <w:jc w:val="both"/>
        <w:rPr>
          <w:szCs w:val="20"/>
        </w:rPr>
      </w:pPr>
      <w:r w:rsidRPr="0016308F">
        <w:rPr>
          <w:szCs w:val="20"/>
        </w:rPr>
        <w:t>V případě, že budou do řešeného území umisťovány funkce související s obchodem,</w:t>
      </w:r>
      <w:r w:rsidR="00536314" w:rsidRPr="0016308F">
        <w:rPr>
          <w:szCs w:val="20"/>
        </w:rPr>
        <w:t xml:space="preserve"> </w:t>
      </w:r>
      <w:r w:rsidR="00A927FE" w:rsidRPr="0016308F">
        <w:rPr>
          <w:szCs w:val="20"/>
        </w:rPr>
        <w:t>není zapotřebí detailně specifikovat jednotlivé typy provozu; ve výkresové dokumentaci postačí grafické odlišení od jiných funkcí s popisem „obchod“. V textové části požadujeme přehledně vyjádřené bilance jednotlivých funkcí formou tabulky.</w:t>
      </w:r>
      <w:r>
        <w:rPr>
          <w:szCs w:val="20"/>
        </w:rPr>
        <w:t xml:space="preserve"> </w:t>
      </w:r>
    </w:p>
    <w:p w:rsidR="00C5195A" w:rsidRDefault="00C5195A" w:rsidP="009963CA">
      <w:pPr>
        <w:spacing w:after="120"/>
        <w:jc w:val="both"/>
        <w:rPr>
          <w:szCs w:val="20"/>
        </w:rPr>
      </w:pPr>
      <w:r>
        <w:rPr>
          <w:szCs w:val="20"/>
        </w:rPr>
        <w:t>Požadavky na veřejnou vybavenost ze strany obce nejsou stanoveny.</w:t>
      </w:r>
    </w:p>
    <w:p w:rsidR="004C185E" w:rsidRDefault="004C185E" w:rsidP="002269A9">
      <w:pPr>
        <w:pStyle w:val="Nadpis2"/>
      </w:pPr>
      <w:bookmarkStart w:id="62" w:name="_Toc485046957"/>
      <w:bookmarkStart w:id="63" w:name="_Toc490667943"/>
      <w:bookmarkStart w:id="64" w:name="_Toc512256523"/>
      <w:r>
        <w:t>Veřejný zájem</w:t>
      </w:r>
      <w:bookmarkEnd w:id="62"/>
      <w:bookmarkEnd w:id="63"/>
      <w:bookmarkEnd w:id="64"/>
    </w:p>
    <w:p w:rsidR="004C185E" w:rsidRDefault="004C185E" w:rsidP="00D1125F">
      <w:pPr>
        <w:pStyle w:val="Nadpis3"/>
        <w:ind w:left="709"/>
      </w:pPr>
      <w:bookmarkStart w:id="65" w:name="_Toc485046958"/>
      <w:bookmarkStart w:id="66" w:name="_Toc512256524"/>
      <w:r>
        <w:t>Veřejně prospěšné stavby</w:t>
      </w:r>
      <w:r w:rsidR="00A700CE">
        <w:t xml:space="preserve"> </w:t>
      </w:r>
      <w:bookmarkEnd w:id="65"/>
      <w:r w:rsidR="00C50DCB">
        <w:t xml:space="preserve">(VPS) </w:t>
      </w:r>
      <w:r w:rsidR="002027BE">
        <w:t>dle stávajícího územní</w:t>
      </w:r>
      <w:r w:rsidR="00377346">
        <w:t>ho plánu</w:t>
      </w:r>
      <w:bookmarkEnd w:id="66"/>
    </w:p>
    <w:p w:rsidR="009726E5" w:rsidRPr="00377346" w:rsidRDefault="009726E5" w:rsidP="00377346">
      <w:pPr>
        <w:pStyle w:val="Bezmezer"/>
        <w:numPr>
          <w:ilvl w:val="0"/>
          <w:numId w:val="0"/>
        </w:numPr>
        <w:rPr>
          <w:szCs w:val="20"/>
        </w:rPr>
      </w:pPr>
      <w:r w:rsidRPr="00377346">
        <w:rPr>
          <w:szCs w:val="20"/>
        </w:rPr>
        <w:t xml:space="preserve">Budou respektovány a upřesněny </w:t>
      </w:r>
      <w:r w:rsidR="006D6EF7" w:rsidRPr="00377346">
        <w:rPr>
          <w:szCs w:val="20"/>
        </w:rPr>
        <w:t>následující VPS ze stávajícího územního plánu</w:t>
      </w:r>
      <w:r w:rsidRPr="00377346">
        <w:rPr>
          <w:szCs w:val="20"/>
        </w:rPr>
        <w:t>:</w:t>
      </w:r>
    </w:p>
    <w:p w:rsidR="00377346" w:rsidRPr="00377346" w:rsidRDefault="00687D1F" w:rsidP="00B94269">
      <w:pPr>
        <w:pStyle w:val="odrkyodstavce"/>
        <w:numPr>
          <w:ilvl w:val="0"/>
          <w:numId w:val="15"/>
        </w:numPr>
        <w:spacing w:before="0" w:after="0"/>
        <w:ind w:left="850" w:hanging="357"/>
        <w:contextualSpacing/>
      </w:pPr>
      <w:r w:rsidRPr="00687D1F">
        <w:rPr>
          <w:b/>
        </w:rPr>
        <w:t>1|TO|10</w:t>
      </w:r>
      <w:r>
        <w:rPr>
          <w:b/>
        </w:rPr>
        <w:t xml:space="preserve"> </w:t>
      </w:r>
    </w:p>
    <w:p w:rsidR="006F5497" w:rsidRPr="00687D1F" w:rsidRDefault="00687D1F" w:rsidP="00377346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687D1F">
        <w:t xml:space="preserve">výstavba spalovny Malešice; při </w:t>
      </w:r>
      <w:r>
        <w:t>zápa</w:t>
      </w:r>
      <w:r w:rsidRPr="00687D1F">
        <w:t>dním okraji území</w:t>
      </w:r>
    </w:p>
    <w:p w:rsidR="00377346" w:rsidRPr="00377346" w:rsidRDefault="00687D1F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3B4FEA">
        <w:rPr>
          <w:rFonts w:ascii="Arial" w:hAnsi="Arial" w:cs="Arial"/>
          <w:b/>
          <w:sz w:val="20"/>
          <w:szCs w:val="20"/>
        </w:rPr>
        <w:t>56|DK|10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7F4DBC">
        <w:rPr>
          <w:rFonts w:ascii="Arial" w:hAnsi="Arial" w:cs="Arial"/>
          <w:b/>
          <w:sz w:val="20"/>
          <w:szCs w:val="20"/>
        </w:rPr>
        <w:t>a 56|DK|</w:t>
      </w:r>
      <w:r w:rsidR="007F4DBC" w:rsidRPr="007F4DBC">
        <w:rPr>
          <w:rFonts w:ascii="Arial" w:hAnsi="Arial" w:cs="Arial"/>
          <w:sz w:val="20"/>
          <w:szCs w:val="20"/>
        </w:rPr>
        <w:t>46</w:t>
      </w:r>
      <w:r w:rsidR="007F4DBC">
        <w:rPr>
          <w:rFonts w:ascii="Arial" w:hAnsi="Arial" w:cs="Arial"/>
          <w:sz w:val="20"/>
          <w:szCs w:val="20"/>
        </w:rPr>
        <w:t xml:space="preserve"> </w:t>
      </w:r>
    </w:p>
    <w:p w:rsidR="00687D1F" w:rsidRPr="00377346" w:rsidRDefault="00687D1F" w:rsidP="00377346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377346">
        <w:t>komunikační propojení rozvojových ploch na západním okraji Štěrbohol s ulicí Průmyslovou</w:t>
      </w:r>
    </w:p>
    <w:p w:rsidR="00377346" w:rsidRDefault="007F4DBC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3B4FEA">
        <w:rPr>
          <w:rFonts w:ascii="Arial" w:hAnsi="Arial" w:cs="Arial"/>
          <w:b/>
          <w:sz w:val="20"/>
          <w:szCs w:val="20"/>
        </w:rPr>
        <w:t>9|DK|10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3D2623">
        <w:rPr>
          <w:rFonts w:ascii="Arial" w:hAnsi="Arial" w:cs="Arial"/>
          <w:b/>
          <w:sz w:val="20"/>
          <w:szCs w:val="20"/>
        </w:rPr>
        <w:t xml:space="preserve">a 9|DK|49 </w:t>
      </w:r>
    </w:p>
    <w:p w:rsidR="007F4DBC" w:rsidRPr="00377346" w:rsidRDefault="007F4DBC" w:rsidP="00377346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377346">
        <w:t>Štěrboholská radiála - II. stavba; prostor mimoúro</w:t>
      </w:r>
      <w:r w:rsidR="003D2623" w:rsidRPr="00377346">
        <w:t>vňové křižovatky Jižní spojky a </w:t>
      </w:r>
      <w:r w:rsidRPr="00377346">
        <w:t>Průmyslové ulice; jihozápad území</w:t>
      </w:r>
    </w:p>
    <w:p w:rsidR="00377346" w:rsidRPr="00377346" w:rsidRDefault="003D2623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5|DO|49</w:t>
      </w:r>
    </w:p>
    <w:p w:rsidR="00377346" w:rsidRPr="007644EE" w:rsidRDefault="003D2623" w:rsidP="007644EE">
      <w:pPr>
        <w:pStyle w:val="Odstavecseseznamem"/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Štěrboholy – protihluková opatření podél Štěrboholské radiály; jižní okraj území</w:t>
      </w:r>
    </w:p>
    <w:p w:rsidR="00377346" w:rsidRPr="00F82EF0" w:rsidRDefault="00000CD0" w:rsidP="00D1125F">
      <w:pPr>
        <w:pStyle w:val="Nadpis3"/>
        <w:ind w:left="709"/>
      </w:pPr>
      <w:bookmarkStart w:id="67" w:name="_Toc512256525"/>
      <w:r>
        <w:t>Veřejně prospěšné stavby (</w:t>
      </w:r>
      <w:r w:rsidR="00377346" w:rsidRPr="00377346">
        <w:t>VPS</w:t>
      </w:r>
      <w:r>
        <w:t>)</w:t>
      </w:r>
      <w:r w:rsidR="00377346" w:rsidRPr="00377346">
        <w:t xml:space="preserve"> dle návrhu připravovaného (tzv. Metropolitního) plánu</w:t>
      </w:r>
      <w:bookmarkEnd w:id="67"/>
    </w:p>
    <w:p w:rsidR="00377346" w:rsidRDefault="00377346" w:rsidP="00897BB6">
      <w:pPr>
        <w:pStyle w:val="odrkyodstavce"/>
        <w:numPr>
          <w:ilvl w:val="0"/>
          <w:numId w:val="0"/>
        </w:numPr>
        <w:spacing w:after="0"/>
        <w:rPr>
          <w:lang w:eastAsia="cs-CZ"/>
        </w:rPr>
      </w:pPr>
      <w:r w:rsidRPr="00377346">
        <w:rPr>
          <w:lang w:eastAsia="cs-CZ"/>
        </w:rPr>
        <w:t>Studie prověří umístění těchto staveb do řešeného území v souladu s požadavky návrhu Metropolitního plánu. V odůvodněném případě je možno navrhnout je ve změněné poloze, popřípadě zvolit jiné řešení. Taková změna by pak měla být podkladem pro návrh Metropolitního plánu.</w:t>
      </w:r>
    </w:p>
    <w:p w:rsidR="00377346" w:rsidRPr="00377346" w:rsidRDefault="00377346" w:rsidP="00B94269">
      <w:pPr>
        <w:pStyle w:val="odrkyodstavce"/>
        <w:numPr>
          <w:ilvl w:val="0"/>
          <w:numId w:val="15"/>
        </w:numPr>
        <w:spacing w:before="0" w:after="0"/>
        <w:ind w:left="850" w:hanging="357"/>
        <w:contextualSpacing/>
        <w:rPr>
          <w:b/>
        </w:rPr>
      </w:pPr>
      <w:r w:rsidRPr="00377346">
        <w:rPr>
          <w:b/>
        </w:rPr>
        <w:t>910-610/-/41</w:t>
      </w:r>
    </w:p>
    <w:p w:rsidR="00377346" w:rsidRDefault="00377346" w:rsidP="00377346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377346">
        <w:t>Komunikační propojení rozvojových ploch na severním okraji Štěrbohol s ul</w:t>
      </w:r>
      <w:r w:rsidR="00901CB5">
        <w:t>. Průmyslovou</w:t>
      </w:r>
      <w:r w:rsidRPr="00377346">
        <w:t>; převzato ze stávajícího územního plánu, kde se vyskytuje pod označením 56|DK|10</w:t>
      </w:r>
    </w:p>
    <w:p w:rsidR="00377346" w:rsidRPr="00377346" w:rsidRDefault="00377346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377346">
        <w:rPr>
          <w:rFonts w:ascii="Arial" w:hAnsi="Arial" w:cs="Arial"/>
          <w:b/>
          <w:sz w:val="20"/>
          <w:szCs w:val="20"/>
        </w:rPr>
        <w:lastRenderedPageBreak/>
        <w:t xml:space="preserve">910-630/-/28 </w:t>
      </w:r>
    </w:p>
    <w:p w:rsidR="00377346" w:rsidRPr="00377346" w:rsidRDefault="00377346" w:rsidP="00377346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377346">
        <w:t>Vlečka spalovny Malešice; sever území</w:t>
      </w:r>
    </w:p>
    <w:p w:rsidR="0013093E" w:rsidRDefault="0013093E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910-611/723/1043</w:t>
      </w:r>
    </w:p>
    <w:p w:rsidR="0013093E" w:rsidRDefault="0013093E" w:rsidP="0013093E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361209">
        <w:t>Štěrboholská radiála - II. stavba; prostor mimoúrovňové křižovatky Jižní spojky a Průmyslové ulice; jihozápad území; převzato ze stávajícího územního plánu, kde se vyskytuje po označením 9|DK|10</w:t>
      </w:r>
    </w:p>
    <w:p w:rsidR="0013093E" w:rsidRDefault="0013093E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910-790/580/1008</w:t>
      </w:r>
    </w:p>
    <w:p w:rsidR="0013093E" w:rsidRDefault="00EB2EFB" w:rsidP="0013093E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EB2EFB">
        <w:t>dotřiďovací centrum Štěrboholy</w:t>
      </w:r>
    </w:p>
    <w:p w:rsidR="0013093E" w:rsidRPr="0013093E" w:rsidRDefault="0013093E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13093E">
        <w:rPr>
          <w:rFonts w:ascii="Arial" w:hAnsi="Arial" w:cs="Arial"/>
          <w:b/>
          <w:sz w:val="20"/>
          <w:szCs w:val="20"/>
        </w:rPr>
        <w:t>910-610/-/133</w:t>
      </w:r>
    </w:p>
    <w:p w:rsidR="0013093E" w:rsidRDefault="0077135B" w:rsidP="0013093E">
      <w:pPr>
        <w:pStyle w:val="odrkyodstavce"/>
        <w:numPr>
          <w:ilvl w:val="0"/>
          <w:numId w:val="0"/>
        </w:numPr>
        <w:spacing w:before="0"/>
        <w:ind w:left="851"/>
        <w:contextualSpacing/>
      </w:pPr>
      <w:r>
        <w:t xml:space="preserve">Komunikační propojení Průmyslová – Nedokončená </w:t>
      </w:r>
    </w:p>
    <w:p w:rsidR="00897BB6" w:rsidRDefault="00897BB6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897BB6">
        <w:rPr>
          <w:rFonts w:ascii="Arial" w:hAnsi="Arial" w:cs="Arial"/>
          <w:b/>
          <w:sz w:val="20"/>
          <w:szCs w:val="20"/>
        </w:rPr>
        <w:t>910-610/-/31</w:t>
      </w:r>
    </w:p>
    <w:p w:rsidR="00897BB6" w:rsidRPr="00B16C66" w:rsidRDefault="00B16C66" w:rsidP="00897BB6">
      <w:pPr>
        <w:pStyle w:val="odrkyodstavce"/>
        <w:numPr>
          <w:ilvl w:val="0"/>
          <w:numId w:val="0"/>
        </w:numPr>
        <w:spacing w:before="0"/>
        <w:ind w:left="851"/>
        <w:contextualSpacing/>
      </w:pPr>
      <w:r>
        <w:t>Komunikační propojení Nedokonč</w:t>
      </w:r>
      <w:r w:rsidRPr="00B16C66">
        <w:t>ená - U Hostavického potoka</w:t>
      </w:r>
    </w:p>
    <w:p w:rsidR="0013093E" w:rsidRDefault="0013093E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930-720/-/</w:t>
      </w:r>
      <w:r w:rsidRPr="00897BB6">
        <w:rPr>
          <w:rFonts w:ascii="Arial" w:hAnsi="Arial" w:cs="Arial"/>
          <w:b/>
          <w:sz w:val="20"/>
          <w:szCs w:val="20"/>
        </w:rPr>
        <w:t>8</w:t>
      </w:r>
    </w:p>
    <w:p w:rsidR="0013093E" w:rsidRPr="00897BB6" w:rsidRDefault="0013093E" w:rsidP="00897BB6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897BB6">
        <w:t>Obnova a zdvojení vodovodních radu (DN 1200) od vodojemu Chodová - Kyjský uzel; vodovodní řad při východním okraji Průmyslové ulice</w:t>
      </w:r>
    </w:p>
    <w:p w:rsidR="0013093E" w:rsidRPr="003B4FEA" w:rsidRDefault="0013093E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3B4FEA">
        <w:rPr>
          <w:rFonts w:ascii="Arial" w:hAnsi="Arial" w:cs="Arial"/>
          <w:b/>
          <w:sz w:val="20"/>
          <w:szCs w:val="20"/>
        </w:rPr>
        <w:t xml:space="preserve">930-720/-/13 </w:t>
      </w:r>
    </w:p>
    <w:p w:rsidR="00897BB6" w:rsidRDefault="0013093E" w:rsidP="009F363A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377346">
        <w:t>Návrh propojení DN 800 do pásma VDJ Kozinec v k. ú. Kyje; vodovodní řad v ulici U Technoplynu</w:t>
      </w:r>
    </w:p>
    <w:p w:rsidR="002027BE" w:rsidRDefault="002027BE" w:rsidP="00D1125F">
      <w:pPr>
        <w:pStyle w:val="Nadpis3"/>
        <w:ind w:left="709"/>
      </w:pPr>
      <w:bookmarkStart w:id="68" w:name="_Toc512256526"/>
      <w:r>
        <w:t xml:space="preserve">Veřejně prospěšná opatření (VPO) </w:t>
      </w:r>
      <w:r w:rsidRPr="00377346">
        <w:t>dle</w:t>
      </w:r>
      <w:r>
        <w:t xml:space="preserve"> stávajícího územního plánu</w:t>
      </w:r>
      <w:bookmarkEnd w:id="68"/>
    </w:p>
    <w:p w:rsidR="00790756" w:rsidRPr="00D05A56" w:rsidRDefault="00790756" w:rsidP="00790756">
      <w:pPr>
        <w:jc w:val="both"/>
        <w:rPr>
          <w:lang w:eastAsia="cs-CZ"/>
        </w:rPr>
      </w:pPr>
      <w:r>
        <w:rPr>
          <w:lang w:eastAsia="cs-CZ"/>
        </w:rPr>
        <w:t>Řešené území je na ploše VRÚ</w:t>
      </w:r>
      <w:r w:rsidR="00901370">
        <w:rPr>
          <w:lang w:eastAsia="cs-CZ"/>
        </w:rPr>
        <w:t xml:space="preserve"> dotčeno stavební uzávěrou – vizte kapitolu 4.2 „Charakter území“.</w:t>
      </w:r>
      <w:r w:rsidR="00D05A56">
        <w:rPr>
          <w:lang w:eastAsia="cs-CZ"/>
        </w:rPr>
        <w:t xml:space="preserve"> Studie prověří možnosti využití území pro účel zrušení této uzávěry.</w:t>
      </w:r>
      <w:r w:rsidR="00D05A56" w:rsidRPr="00D05A56">
        <w:rPr>
          <w:lang w:eastAsia="cs-CZ"/>
        </w:rPr>
        <w:t xml:space="preserve"> </w:t>
      </w:r>
    </w:p>
    <w:p w:rsidR="00897BB6" w:rsidRDefault="009F363A" w:rsidP="00D1125F">
      <w:pPr>
        <w:pStyle w:val="Nadpis3"/>
        <w:ind w:left="709"/>
      </w:pPr>
      <w:bookmarkStart w:id="69" w:name="_Toc512256527"/>
      <w:r>
        <w:t>Veřejně prospěšná opatření (</w:t>
      </w:r>
      <w:r w:rsidR="00897BB6">
        <w:t>VPO</w:t>
      </w:r>
      <w:r>
        <w:t>)</w:t>
      </w:r>
      <w:r w:rsidR="00897BB6">
        <w:t xml:space="preserve"> </w:t>
      </w:r>
      <w:r w:rsidR="00897BB6" w:rsidRPr="00377346">
        <w:t>dle návrhu připravovaného (tzv. Metropolitního) plánu</w:t>
      </w:r>
      <w:bookmarkEnd w:id="69"/>
    </w:p>
    <w:p w:rsidR="00897BB6" w:rsidRDefault="0077135B" w:rsidP="00B94269">
      <w:pPr>
        <w:pStyle w:val="Odstavecseseznamem"/>
        <w:numPr>
          <w:ilvl w:val="0"/>
          <w:numId w:val="15"/>
        </w:numPr>
        <w:ind w:left="851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926 - 926</w:t>
      </w:r>
      <w:r w:rsidR="00897BB6" w:rsidRPr="00897BB6">
        <w:rPr>
          <w:rFonts w:ascii="Arial" w:hAnsi="Arial" w:cs="Arial"/>
          <w:b/>
          <w:sz w:val="20"/>
          <w:szCs w:val="20"/>
        </w:rPr>
        <w:t>/-/2</w:t>
      </w:r>
    </w:p>
    <w:p w:rsidR="006F5497" w:rsidRPr="0077135B" w:rsidRDefault="0077135B" w:rsidP="00897BB6">
      <w:pPr>
        <w:pStyle w:val="odrkyodstavce"/>
        <w:numPr>
          <w:ilvl w:val="0"/>
          <w:numId w:val="0"/>
        </w:numPr>
        <w:spacing w:before="0"/>
        <w:ind w:left="851"/>
        <w:contextualSpacing/>
      </w:pPr>
      <w:r w:rsidRPr="0077135B">
        <w:t xml:space="preserve">zóna havarijního plánování Linde </w:t>
      </w:r>
      <w:proofErr w:type="spellStart"/>
      <w:r w:rsidRPr="0077135B">
        <w:t>Gas</w:t>
      </w:r>
      <w:proofErr w:type="spellEnd"/>
    </w:p>
    <w:p w:rsidR="009726E5" w:rsidRDefault="0026398A" w:rsidP="00897BB6">
      <w:pPr>
        <w:pStyle w:val="odrkyodstavce"/>
        <w:numPr>
          <w:ilvl w:val="0"/>
          <w:numId w:val="0"/>
        </w:numPr>
        <w:spacing w:after="0"/>
        <w:rPr>
          <w:lang w:eastAsia="cs-CZ"/>
        </w:rPr>
      </w:pPr>
      <w:r>
        <w:rPr>
          <w:lang w:eastAsia="cs-CZ"/>
        </w:rPr>
        <w:t>Studie</w:t>
      </w:r>
      <w:r w:rsidR="00897BB6">
        <w:rPr>
          <w:lang w:eastAsia="cs-CZ"/>
        </w:rPr>
        <w:t xml:space="preserve"> </w:t>
      </w:r>
      <w:r w:rsidR="000037EE">
        <w:rPr>
          <w:lang w:eastAsia="cs-CZ"/>
        </w:rPr>
        <w:t xml:space="preserve">též </w:t>
      </w:r>
      <w:r w:rsidR="009726E5" w:rsidRPr="00E71B9D">
        <w:rPr>
          <w:lang w:eastAsia="cs-CZ"/>
        </w:rPr>
        <w:t>prověří</w:t>
      </w:r>
      <w:r>
        <w:rPr>
          <w:lang w:eastAsia="cs-CZ"/>
        </w:rPr>
        <w:t xml:space="preserve"> potřebu dalších VPS nebo VPO </w:t>
      </w:r>
      <w:r w:rsidR="009726E5" w:rsidRPr="00E71B9D">
        <w:rPr>
          <w:lang w:eastAsia="cs-CZ"/>
        </w:rPr>
        <w:t>dle stavebního zákona</w:t>
      </w:r>
      <w:r w:rsidR="00963B79">
        <w:rPr>
          <w:lang w:eastAsia="cs-CZ"/>
        </w:rPr>
        <w:t>, která</w:t>
      </w:r>
      <w:r w:rsidR="0074515F">
        <w:rPr>
          <w:lang w:eastAsia="cs-CZ"/>
        </w:rPr>
        <w:t xml:space="preserve"> budou sloužit jako podklad pro </w:t>
      </w:r>
      <w:r w:rsidR="009726E5" w:rsidRPr="00E71B9D">
        <w:rPr>
          <w:lang w:eastAsia="cs-CZ"/>
        </w:rPr>
        <w:t xml:space="preserve">nové vymezení dalších VPS a VPO v rámci případné změny územního </w:t>
      </w:r>
      <w:r w:rsidR="009726E5">
        <w:rPr>
          <w:lang w:eastAsia="cs-CZ"/>
        </w:rPr>
        <w:t xml:space="preserve">plánu či </w:t>
      </w:r>
      <w:r>
        <w:rPr>
          <w:lang w:eastAsia="cs-CZ"/>
        </w:rPr>
        <w:t xml:space="preserve">přípravy </w:t>
      </w:r>
      <w:r w:rsidR="009D5774">
        <w:rPr>
          <w:lang w:eastAsia="cs-CZ"/>
        </w:rPr>
        <w:t xml:space="preserve">nového, tzv. </w:t>
      </w:r>
      <w:r>
        <w:rPr>
          <w:lang w:eastAsia="cs-CZ"/>
        </w:rPr>
        <w:t>Metropolitního</w:t>
      </w:r>
      <w:r w:rsidR="009726E5">
        <w:rPr>
          <w:lang w:eastAsia="cs-CZ"/>
        </w:rPr>
        <w:t xml:space="preserve"> plánu.</w:t>
      </w:r>
      <w:r>
        <w:rPr>
          <w:lang w:eastAsia="cs-CZ"/>
        </w:rPr>
        <w:t xml:space="preserve"> </w:t>
      </w:r>
    </w:p>
    <w:p w:rsidR="004B701E" w:rsidRPr="00FA29A5" w:rsidRDefault="004B701E" w:rsidP="00D1125F">
      <w:pPr>
        <w:pStyle w:val="Nadpis3"/>
        <w:ind w:left="709"/>
      </w:pPr>
      <w:bookmarkStart w:id="70" w:name="_Toc485046960"/>
      <w:bookmarkStart w:id="71" w:name="_Toc512256528"/>
      <w:r w:rsidRPr="00FA29A5">
        <w:t>Asanace</w:t>
      </w:r>
      <w:bookmarkEnd w:id="70"/>
      <w:bookmarkEnd w:id="71"/>
      <w:r w:rsidRPr="00FA29A5">
        <w:t xml:space="preserve"> </w:t>
      </w:r>
    </w:p>
    <w:p w:rsidR="0006416F" w:rsidRPr="009F2E14" w:rsidRDefault="009F2E14" w:rsidP="009F2E14">
      <w:pPr>
        <w:spacing w:after="120"/>
        <w:jc w:val="both"/>
        <w:rPr>
          <w:szCs w:val="20"/>
        </w:rPr>
      </w:pPr>
      <w:r w:rsidRPr="009F2E14">
        <w:rPr>
          <w:szCs w:val="20"/>
        </w:rPr>
        <w:t xml:space="preserve">Studie posoudí, </w:t>
      </w:r>
      <w:r w:rsidR="00FC30BC">
        <w:rPr>
          <w:szCs w:val="20"/>
        </w:rPr>
        <w:t>v jakém plošném rozsahu</w:t>
      </w:r>
      <w:r w:rsidRPr="009F2E14">
        <w:rPr>
          <w:szCs w:val="20"/>
        </w:rPr>
        <w:t xml:space="preserve"> je </w:t>
      </w:r>
      <w:r w:rsidR="00C5195A">
        <w:rPr>
          <w:szCs w:val="20"/>
        </w:rPr>
        <w:t xml:space="preserve">možno provést </w:t>
      </w:r>
      <w:r w:rsidR="00FC30BC">
        <w:rPr>
          <w:szCs w:val="20"/>
        </w:rPr>
        <w:t>rekultivaci</w:t>
      </w:r>
      <w:r w:rsidR="00C5195A">
        <w:rPr>
          <w:szCs w:val="20"/>
        </w:rPr>
        <w:t xml:space="preserve"> stávajících ruderálních ploch zasažených těžbou.</w:t>
      </w:r>
    </w:p>
    <w:p w:rsidR="00451933" w:rsidRDefault="00451933" w:rsidP="002269A9">
      <w:pPr>
        <w:pStyle w:val="Nadpis2"/>
      </w:pPr>
      <w:bookmarkStart w:id="72" w:name="_Toc485046961"/>
      <w:bookmarkStart w:id="73" w:name="_Toc490667944"/>
      <w:bookmarkStart w:id="74" w:name="_Toc512256529"/>
      <w:r>
        <w:t xml:space="preserve">Další </w:t>
      </w:r>
      <w:r w:rsidRPr="000350CA">
        <w:t>požadavky</w:t>
      </w:r>
      <w:bookmarkEnd w:id="72"/>
      <w:r w:rsidR="00A91377" w:rsidRPr="000350CA">
        <w:t xml:space="preserve"> na řešení ú</w:t>
      </w:r>
      <w:bookmarkEnd w:id="73"/>
      <w:r w:rsidR="00196743">
        <w:t>zemní studie</w:t>
      </w:r>
      <w:bookmarkEnd w:id="74"/>
    </w:p>
    <w:p w:rsidR="00451933" w:rsidRPr="00451933" w:rsidRDefault="00A36BA8" w:rsidP="00D1125F">
      <w:pPr>
        <w:pStyle w:val="Nadpis3"/>
        <w:ind w:left="709"/>
      </w:pPr>
      <w:bookmarkStart w:id="75" w:name="_Toc485046962"/>
      <w:bookmarkStart w:id="76" w:name="_Toc512256530"/>
      <w:r>
        <w:t>Podmíněnost staveb (etapizace)</w:t>
      </w:r>
      <w:bookmarkEnd w:id="75"/>
      <w:bookmarkEnd w:id="76"/>
    </w:p>
    <w:p w:rsidR="005F5A8B" w:rsidRDefault="009726E5" w:rsidP="00BC00E6">
      <w:pPr>
        <w:jc w:val="both"/>
        <w:rPr>
          <w:szCs w:val="20"/>
        </w:rPr>
      </w:pPr>
      <w:r w:rsidRPr="009726E5">
        <w:rPr>
          <w:szCs w:val="20"/>
        </w:rPr>
        <w:t>Studie může navrhnout vzájemnou podmíněnost staveb či opatření v řešeném území a podmíněnost staveb či opatření v řešeném území ve vztahu k využití pozemků, stavbám a opatřením mimo řešené území ve formě popisu a schémat.</w:t>
      </w:r>
    </w:p>
    <w:p w:rsidR="00C955E7" w:rsidRDefault="00C955E7" w:rsidP="00D1125F">
      <w:pPr>
        <w:pStyle w:val="Nadpis3"/>
        <w:ind w:left="709"/>
      </w:pPr>
      <w:bookmarkStart w:id="77" w:name="_Toc485046963"/>
      <w:bookmarkStart w:id="78" w:name="_Toc512256531"/>
      <w:r>
        <w:t>Životní prostředí</w:t>
      </w:r>
      <w:bookmarkEnd w:id="77"/>
      <w:bookmarkEnd w:id="78"/>
    </w:p>
    <w:p w:rsidR="0074515F" w:rsidRPr="001725FA" w:rsidRDefault="001725FA" w:rsidP="00B94269">
      <w:pPr>
        <w:pStyle w:val="odrkyodstavce"/>
        <w:numPr>
          <w:ilvl w:val="0"/>
          <w:numId w:val="15"/>
        </w:numPr>
        <w:spacing w:before="0" w:after="0"/>
        <w:ind w:left="850" w:hanging="357"/>
        <w:contextualSpacing/>
        <w:rPr>
          <w:b/>
        </w:rPr>
      </w:pPr>
      <w:r>
        <w:rPr>
          <w:b/>
        </w:rPr>
        <w:t>Geologie</w:t>
      </w:r>
    </w:p>
    <w:p w:rsidR="00F35F9A" w:rsidRDefault="001725FA" w:rsidP="00F35F9A">
      <w:pPr>
        <w:spacing w:after="120"/>
        <w:ind w:left="851"/>
        <w:jc w:val="both"/>
      </w:pPr>
      <w:r>
        <w:t>V jádru řešeného území se nachází chráněné ložiskové území (CHLÚ) s výhradními zásobami cihlářské suroviny</w:t>
      </w:r>
      <w:r w:rsidR="00337E81">
        <w:t>,</w:t>
      </w:r>
      <w:r>
        <w:t xml:space="preserve"> Štěrboholy č. l. 3 107400. V letech 2008 a 2010 byl dvakrát opakovaně proveden odpis části zdejších zásob a s tím související zmenšení ložiska i vytyčeného dobývacího prostoru, kde provozuje těžební činnost firma  Jan Fiala</w:t>
      </w:r>
      <w:r w:rsidR="00857D73">
        <w:t xml:space="preserve"> – cihelna Štěrboholy</w:t>
      </w:r>
      <w:r>
        <w:t xml:space="preserve">. </w:t>
      </w:r>
    </w:p>
    <w:p w:rsidR="00857D73" w:rsidRDefault="00F35F9A" w:rsidP="00F35F9A">
      <w:pPr>
        <w:spacing w:after="120"/>
        <w:ind w:left="851"/>
        <w:jc w:val="both"/>
      </w:pPr>
      <w:r>
        <w:t>S</w:t>
      </w:r>
      <w:r w:rsidR="00857D73">
        <w:t>eznam souvisejících údajů</w:t>
      </w:r>
      <w:r>
        <w:t xml:space="preserve"> o dobývacím prostoru i CHLÚ Štěrboholy č. </w:t>
      </w:r>
      <w:r w:rsidR="00337E81">
        <w:t xml:space="preserve">l. 3 107400 </w:t>
      </w:r>
      <w:r>
        <w:t>je uveden</w:t>
      </w:r>
      <w:r w:rsidR="00857D73">
        <w:t xml:space="preserve"> v příloze č. 3, „Soupis vybraných informací o území“ a </w:t>
      </w:r>
      <w:r w:rsidR="00991CCC">
        <w:t xml:space="preserve">v konkrétní podobě </w:t>
      </w:r>
      <w:r w:rsidR="00857D73">
        <w:t xml:space="preserve">budou </w:t>
      </w:r>
      <w:r w:rsidR="00991CCC">
        <w:t xml:space="preserve">tyto materiály </w:t>
      </w:r>
      <w:r w:rsidR="00857D73">
        <w:t>zpracovateli poskytnuty při podpisu smlouvy.</w:t>
      </w:r>
    </w:p>
    <w:p w:rsidR="001725FA" w:rsidRDefault="00857D73" w:rsidP="00F35F9A">
      <w:pPr>
        <w:spacing w:after="120"/>
        <w:ind w:left="851"/>
        <w:jc w:val="both"/>
      </w:pPr>
      <w:r>
        <w:lastRenderedPageBreak/>
        <w:t xml:space="preserve">V jihozápadním cípu </w:t>
      </w:r>
      <w:r w:rsidR="00F35F9A">
        <w:t xml:space="preserve">řešeného území </w:t>
      </w:r>
      <w:r w:rsidR="00337E81">
        <w:t xml:space="preserve">se nachází CHLÚ s výhradními zásobami jílů keramických nežáruvzdorných, Štěrboholy č. l. 3 255100. V roce 2010 byl proveden odpis části zdejších zásob a s tím i zmenšení ložiska. Ložisko je dosud netěžené. </w:t>
      </w:r>
    </w:p>
    <w:p w:rsidR="00337E81" w:rsidRPr="00857D73" w:rsidRDefault="00337E81" w:rsidP="00F35F9A">
      <w:pPr>
        <w:spacing w:after="120"/>
        <w:ind w:left="851"/>
        <w:jc w:val="both"/>
      </w:pPr>
      <w:r>
        <w:t xml:space="preserve">Seznam souvisejících údajů o CHLÚ Štěrboholy č. l. 3 255100 je uveden v příloze č. 3, „Soupis vybraných informací o území“ a v konkrétní podobě budou tyto materiály zpracovateli poskytnuty při podpisu smlouvy. </w:t>
      </w:r>
    </w:p>
    <w:p w:rsidR="00BE4A6F" w:rsidRPr="000350CA" w:rsidRDefault="0091100B" w:rsidP="00E36330">
      <w:pPr>
        <w:pStyle w:val="Nadpis1"/>
      </w:pPr>
      <w:bookmarkStart w:id="79" w:name="_Toc485046975"/>
      <w:bookmarkStart w:id="80" w:name="_Toc490667945"/>
      <w:bookmarkStart w:id="81" w:name="_Toc512256532"/>
      <w:r w:rsidRPr="000350CA">
        <w:t>O</w:t>
      </w:r>
      <w:r w:rsidR="00E04F75" w:rsidRPr="000350CA">
        <w:t xml:space="preserve">bsah </w:t>
      </w:r>
      <w:r w:rsidR="009E401F" w:rsidRPr="000350CA">
        <w:t xml:space="preserve">a způsob zpracování </w:t>
      </w:r>
      <w:r w:rsidR="00BE4A6F" w:rsidRPr="000350CA">
        <w:t>územní studie</w:t>
      </w:r>
      <w:bookmarkEnd w:id="79"/>
      <w:bookmarkEnd w:id="80"/>
      <w:bookmarkEnd w:id="81"/>
    </w:p>
    <w:p w:rsidR="0012711D" w:rsidRPr="004C7F22" w:rsidRDefault="0012711D" w:rsidP="002269A9">
      <w:pPr>
        <w:pStyle w:val="Nadpis2"/>
      </w:pPr>
      <w:bookmarkStart w:id="82" w:name="_Toc485730709"/>
      <w:bookmarkStart w:id="83" w:name="_Toc490667946"/>
      <w:bookmarkStart w:id="84" w:name="_Toc512256533"/>
      <w:r>
        <w:t>Požadavky na textovou a grafickou část</w:t>
      </w:r>
      <w:bookmarkEnd w:id="82"/>
      <w:bookmarkEnd w:id="83"/>
      <w:bookmarkEnd w:id="84"/>
    </w:p>
    <w:p w:rsidR="0012711D" w:rsidRPr="000350CA" w:rsidRDefault="0012711D" w:rsidP="0012711D">
      <w:pPr>
        <w:pStyle w:val="odrky3"/>
        <w:rPr>
          <w:rFonts w:cs="Arial"/>
        </w:rPr>
      </w:pPr>
      <w:r w:rsidRPr="000350CA">
        <w:rPr>
          <w:rFonts w:cs="Arial"/>
        </w:rPr>
        <w:t>Textová část</w:t>
      </w:r>
    </w:p>
    <w:p w:rsidR="0012711D" w:rsidRPr="000350CA" w:rsidRDefault="0012711D" w:rsidP="00516CCC">
      <w:pPr>
        <w:pStyle w:val="odrky4"/>
        <w:ind w:left="851" w:hanging="142"/>
        <w:rPr>
          <w:rFonts w:cs="Arial"/>
        </w:rPr>
      </w:pPr>
      <w:r w:rsidRPr="000350CA">
        <w:rPr>
          <w:rFonts w:cs="Arial"/>
        </w:rPr>
        <w:t>Analytická část</w:t>
      </w:r>
    </w:p>
    <w:p w:rsidR="00CC78FF" w:rsidRDefault="0091100B" w:rsidP="00B94269">
      <w:pPr>
        <w:pStyle w:val="Bezmezer"/>
        <w:numPr>
          <w:ilvl w:val="0"/>
          <w:numId w:val="6"/>
        </w:numPr>
        <w:spacing w:after="0"/>
        <w:ind w:left="1078" w:hanging="227"/>
      </w:pPr>
      <w:r w:rsidRPr="000350CA">
        <w:t>Doplňující p</w:t>
      </w:r>
      <w:r w:rsidR="0012711D" w:rsidRPr="000350CA">
        <w:t>růzkumy a rozbory</w:t>
      </w:r>
    </w:p>
    <w:p w:rsidR="0012711D" w:rsidRPr="000350CA" w:rsidRDefault="00146A91" w:rsidP="00B94269">
      <w:pPr>
        <w:pStyle w:val="Bezmezer"/>
        <w:numPr>
          <w:ilvl w:val="0"/>
          <w:numId w:val="6"/>
        </w:numPr>
        <w:ind w:hanging="226"/>
      </w:pPr>
      <w:r>
        <w:t>Definování</w:t>
      </w:r>
      <w:r w:rsidR="0012711D" w:rsidRPr="000350CA">
        <w:t xml:space="preserve"> a vyhodnocení problémů</w:t>
      </w:r>
      <w:r w:rsidR="00EB1885">
        <w:t>, příležitostí</w:t>
      </w:r>
    </w:p>
    <w:p w:rsidR="0012711D" w:rsidRPr="000350CA" w:rsidRDefault="0012711D" w:rsidP="00516CCC">
      <w:pPr>
        <w:pStyle w:val="odrky4"/>
        <w:ind w:left="851" w:hanging="142"/>
        <w:rPr>
          <w:rFonts w:cs="Arial"/>
        </w:rPr>
      </w:pPr>
      <w:r w:rsidRPr="000350CA">
        <w:rPr>
          <w:rFonts w:cs="Arial"/>
        </w:rPr>
        <w:t>Návrhová část</w:t>
      </w:r>
    </w:p>
    <w:p w:rsidR="00F6080D" w:rsidRPr="000350CA" w:rsidRDefault="0012711D" w:rsidP="00B94269">
      <w:pPr>
        <w:pStyle w:val="Bezmezer"/>
        <w:numPr>
          <w:ilvl w:val="0"/>
          <w:numId w:val="10"/>
        </w:numPr>
        <w:spacing w:after="0"/>
        <w:ind w:left="1078" w:hanging="227"/>
      </w:pPr>
      <w:r w:rsidRPr="000350CA">
        <w:t xml:space="preserve">Popis a zdůvodnění návrhu ve struktuře </w:t>
      </w:r>
      <w:r w:rsidR="00695F88">
        <w:t>kapitoly 5 zadání – „požadavky na řešení územní studie“</w:t>
      </w:r>
    </w:p>
    <w:p w:rsidR="00F6080D" w:rsidRPr="000350CA" w:rsidRDefault="00F6080D" w:rsidP="00B94269">
      <w:pPr>
        <w:pStyle w:val="Bezmezer"/>
        <w:numPr>
          <w:ilvl w:val="0"/>
          <w:numId w:val="10"/>
        </w:numPr>
        <w:spacing w:after="0"/>
        <w:ind w:left="1078" w:hanging="227"/>
        <w:contextualSpacing/>
      </w:pPr>
      <w:r w:rsidRPr="00CC78FF">
        <w:t>Popis jednotlivých uličních profilů, náměstí, stavebních a nestavebních bloků definující</w:t>
      </w:r>
      <w:r w:rsidR="00404D30" w:rsidRPr="00CC78FF">
        <w:t>: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u uličních profilů jejich požadovaný charakter, šířku a odkaz na výkres uličních profilů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u náměstí jejich požadovaný charakter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u stavebních bloků upřesňující požadavky na charakter zástavby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 w:hanging="357"/>
        <w:jc w:val="both"/>
        <w:rPr>
          <w:szCs w:val="20"/>
        </w:rPr>
      </w:pPr>
      <w:r w:rsidRPr="000350CA">
        <w:rPr>
          <w:szCs w:val="20"/>
        </w:rPr>
        <w:t>u nestavebních bloků (parků) jejich požadovaný charakter</w:t>
      </w:r>
    </w:p>
    <w:p w:rsidR="00F6080D" w:rsidRPr="000350CA" w:rsidRDefault="00F6080D" w:rsidP="00B94269">
      <w:pPr>
        <w:pStyle w:val="Bezmezer"/>
        <w:numPr>
          <w:ilvl w:val="0"/>
          <w:numId w:val="10"/>
        </w:numPr>
        <w:spacing w:after="0"/>
        <w:ind w:left="1078" w:hanging="227"/>
      </w:pPr>
      <w:r w:rsidRPr="000350CA">
        <w:t>Bilanční tabulka uvádějící stáv</w:t>
      </w:r>
      <w:r w:rsidR="00404D30">
        <w:t>ající a navrhované hodnoty</w:t>
      </w:r>
      <w:r w:rsidRPr="000350CA">
        <w:t xml:space="preserve">: </w:t>
      </w:r>
    </w:p>
    <w:p w:rsidR="00F6080D" w:rsidRPr="001E1BD5" w:rsidRDefault="00F6080D" w:rsidP="001E1BD5">
      <w:pPr>
        <w:pStyle w:val="Bezmezer"/>
        <w:numPr>
          <w:ilvl w:val="0"/>
          <w:numId w:val="0"/>
        </w:numPr>
        <w:spacing w:after="0"/>
        <w:ind w:left="1077"/>
      </w:pPr>
      <w:r w:rsidRPr="001E1BD5">
        <w:t>Pro uliční prostranství jako celek</w:t>
      </w:r>
      <w:r w:rsidR="00404D30" w:rsidRPr="001E1BD5">
        <w:t>: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výměru v m</w:t>
      </w:r>
      <w:r w:rsidR="001E1BD5" w:rsidRPr="000350CA">
        <w:rPr>
          <w:szCs w:val="20"/>
          <w:vertAlign w:val="superscript"/>
        </w:rPr>
        <w:t>2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počet parkovacích stání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 w:hanging="357"/>
        <w:jc w:val="both"/>
        <w:rPr>
          <w:szCs w:val="20"/>
        </w:rPr>
      </w:pPr>
      <w:r w:rsidRPr="000350CA">
        <w:rPr>
          <w:szCs w:val="20"/>
        </w:rPr>
        <w:t>odvod dešťových vod</w:t>
      </w:r>
      <w:r w:rsidR="00404D30">
        <w:rPr>
          <w:szCs w:val="20"/>
        </w:rPr>
        <w:t>.</w:t>
      </w:r>
    </w:p>
    <w:p w:rsidR="00F6080D" w:rsidRPr="001E1BD5" w:rsidRDefault="00F6080D" w:rsidP="001E1BD5">
      <w:pPr>
        <w:pStyle w:val="Bezmezer"/>
        <w:numPr>
          <w:ilvl w:val="0"/>
          <w:numId w:val="0"/>
        </w:numPr>
        <w:spacing w:after="0"/>
        <w:ind w:left="1077"/>
      </w:pPr>
      <w:r w:rsidRPr="001E1BD5">
        <w:t>Pro jednotlivé nestavební bloky</w:t>
      </w:r>
      <w:r w:rsidR="00404D30" w:rsidRPr="001E1BD5">
        <w:t>: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výměru bloku v m</w:t>
      </w:r>
      <w:r w:rsidR="001E1BD5" w:rsidRPr="000350CA">
        <w:rPr>
          <w:szCs w:val="20"/>
          <w:vertAlign w:val="superscript"/>
        </w:rPr>
        <w:t>2</w:t>
      </w:r>
      <w:r w:rsidR="00404D30">
        <w:rPr>
          <w:szCs w:val="20"/>
        </w:rPr>
        <w:t xml:space="preserve">, </w:t>
      </w:r>
      <w:r w:rsidR="001E1BD5">
        <w:rPr>
          <w:szCs w:val="20"/>
        </w:rPr>
        <w:t xml:space="preserve"> 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 w:hanging="357"/>
        <w:jc w:val="both"/>
        <w:rPr>
          <w:szCs w:val="20"/>
        </w:rPr>
      </w:pPr>
      <w:r w:rsidRPr="000350CA">
        <w:rPr>
          <w:szCs w:val="20"/>
        </w:rPr>
        <w:t>odvod dešťových vod</w:t>
      </w:r>
      <w:r w:rsidR="00404D30">
        <w:rPr>
          <w:szCs w:val="20"/>
        </w:rPr>
        <w:t>.</w:t>
      </w:r>
    </w:p>
    <w:p w:rsidR="00F6080D" w:rsidRPr="001E1BD5" w:rsidRDefault="00F6080D" w:rsidP="001E1BD5">
      <w:pPr>
        <w:pStyle w:val="Bezmezer"/>
        <w:numPr>
          <w:ilvl w:val="0"/>
          <w:numId w:val="0"/>
        </w:numPr>
        <w:spacing w:after="0"/>
        <w:ind w:left="1077"/>
      </w:pPr>
      <w:r w:rsidRPr="001E1BD5">
        <w:t>Pro jednotlivé stavební bloky</w:t>
      </w:r>
      <w:r w:rsidR="00404D30" w:rsidRPr="001E1BD5">
        <w:t>:</w:t>
      </w:r>
      <w:r w:rsidR="001E1BD5">
        <w:t xml:space="preserve"> 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výměru bloku v m</w:t>
      </w:r>
      <w:r w:rsidR="001E1BD5" w:rsidRPr="000350CA">
        <w:rPr>
          <w:szCs w:val="20"/>
          <w:vertAlign w:val="superscript"/>
        </w:rPr>
        <w:t>2</w:t>
      </w:r>
      <w:r w:rsidR="00404D30">
        <w:rPr>
          <w:szCs w:val="20"/>
        </w:rPr>
        <w:t>,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minimální výměru nezastavitelné části bloku v m</w:t>
      </w:r>
      <w:r w:rsidR="001E1BD5" w:rsidRPr="000350CA">
        <w:rPr>
          <w:szCs w:val="20"/>
          <w:vertAlign w:val="superscript"/>
        </w:rPr>
        <w:t>2</w:t>
      </w:r>
      <w:r w:rsidR="00404D30">
        <w:rPr>
          <w:szCs w:val="20"/>
        </w:rPr>
        <w:t>,</w:t>
      </w:r>
      <w:r w:rsidR="001E1BD5">
        <w:rPr>
          <w:szCs w:val="20"/>
        </w:rPr>
        <w:t xml:space="preserve"> 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maximální výměru hrubých podlažních ploch v m</w:t>
      </w:r>
      <w:r w:rsidR="001E1BD5" w:rsidRPr="000350CA">
        <w:rPr>
          <w:szCs w:val="20"/>
          <w:vertAlign w:val="superscript"/>
        </w:rPr>
        <w:t>2</w:t>
      </w:r>
      <w:r w:rsidRPr="000350CA">
        <w:rPr>
          <w:szCs w:val="20"/>
        </w:rPr>
        <w:t xml:space="preserve"> s rozdělením dle předpokládaného využití</w:t>
      </w:r>
      <w:r w:rsidR="00404D30">
        <w:rPr>
          <w:szCs w:val="20"/>
        </w:rPr>
        <w:t>,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počet obyvatel</w:t>
      </w:r>
      <w:r w:rsidR="00404D30">
        <w:rPr>
          <w:szCs w:val="20"/>
        </w:rPr>
        <w:t>,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odhad počtu návštěvníků</w:t>
      </w:r>
      <w:r w:rsidR="00404D30">
        <w:rPr>
          <w:szCs w:val="20"/>
        </w:rPr>
        <w:t>,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počet parkovacích stání</w:t>
      </w:r>
      <w:r w:rsidR="00404D30">
        <w:rPr>
          <w:szCs w:val="20"/>
        </w:rPr>
        <w:t>,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potřebu vody, tepla, plynu a elektrické energie</w:t>
      </w:r>
      <w:r w:rsidR="00404D30">
        <w:rPr>
          <w:szCs w:val="20"/>
        </w:rPr>
        <w:t>,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produkci splaškových odpadních vod</w:t>
      </w:r>
      <w:r w:rsidR="00404D30">
        <w:rPr>
          <w:szCs w:val="20"/>
        </w:rPr>
        <w:t>,</w:t>
      </w:r>
    </w:p>
    <w:p w:rsidR="00F6080D" w:rsidRPr="000350CA" w:rsidRDefault="00F6080D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0350CA">
        <w:rPr>
          <w:szCs w:val="20"/>
        </w:rPr>
        <w:t>odvod dešťových vod</w:t>
      </w:r>
      <w:r w:rsidR="00404D30">
        <w:rPr>
          <w:szCs w:val="20"/>
        </w:rPr>
        <w:t>,</w:t>
      </w:r>
    </w:p>
    <w:p w:rsidR="00F6080D" w:rsidRDefault="00F6080D" w:rsidP="00B94269">
      <w:pPr>
        <w:numPr>
          <w:ilvl w:val="0"/>
          <w:numId w:val="9"/>
        </w:numPr>
        <w:spacing w:after="120"/>
        <w:ind w:left="1418" w:hanging="357"/>
        <w:jc w:val="both"/>
        <w:rPr>
          <w:szCs w:val="20"/>
        </w:rPr>
      </w:pPr>
      <w:r w:rsidRPr="000350CA">
        <w:rPr>
          <w:szCs w:val="20"/>
        </w:rPr>
        <w:t>produkci odpadu</w:t>
      </w:r>
      <w:r w:rsidR="00404D30">
        <w:rPr>
          <w:szCs w:val="20"/>
        </w:rPr>
        <w:t>.</w:t>
      </w:r>
    </w:p>
    <w:p w:rsidR="00196743" w:rsidRPr="00196743" w:rsidRDefault="00404D30" w:rsidP="00B94269">
      <w:pPr>
        <w:pStyle w:val="Bezmezer"/>
        <w:numPr>
          <w:ilvl w:val="0"/>
          <w:numId w:val="10"/>
        </w:numPr>
        <w:spacing w:after="0"/>
        <w:ind w:left="1078" w:hanging="227"/>
      </w:pPr>
      <w:r>
        <w:t>Životní prostředí:</w:t>
      </w:r>
    </w:p>
    <w:p w:rsidR="00196743" w:rsidRPr="00196743" w:rsidRDefault="00196743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196743">
        <w:rPr>
          <w:szCs w:val="20"/>
        </w:rPr>
        <w:t>geologie</w:t>
      </w:r>
      <w:r w:rsidR="00404D30">
        <w:rPr>
          <w:szCs w:val="20"/>
        </w:rPr>
        <w:t>,</w:t>
      </w:r>
    </w:p>
    <w:p w:rsidR="00196743" w:rsidRPr="00196743" w:rsidRDefault="00196743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196743">
        <w:rPr>
          <w:szCs w:val="20"/>
        </w:rPr>
        <w:t>příroda a krajina</w:t>
      </w:r>
      <w:r w:rsidR="00404D30">
        <w:rPr>
          <w:szCs w:val="20"/>
        </w:rPr>
        <w:t>,</w:t>
      </w:r>
    </w:p>
    <w:p w:rsidR="00404D30" w:rsidRDefault="00404D30" w:rsidP="00B94269">
      <w:pPr>
        <w:pStyle w:val="Bezmezer"/>
        <w:numPr>
          <w:ilvl w:val="0"/>
          <w:numId w:val="10"/>
        </w:numPr>
        <w:spacing w:after="0"/>
        <w:ind w:left="1078" w:hanging="227"/>
      </w:pPr>
      <w:r>
        <w:t>Porovnání návrhu s územním plánem platným a připravovaným (Metropolitní plán)</w:t>
      </w:r>
    </w:p>
    <w:p w:rsidR="00404D30" w:rsidRPr="001E1BD5" w:rsidRDefault="00404D30" w:rsidP="001E1BD5">
      <w:pPr>
        <w:pStyle w:val="Bezmezer"/>
        <w:numPr>
          <w:ilvl w:val="0"/>
          <w:numId w:val="0"/>
        </w:numPr>
        <w:spacing w:after="0"/>
        <w:ind w:left="1077"/>
      </w:pPr>
      <w:r w:rsidRPr="001E1BD5">
        <w:t xml:space="preserve">Návrh územní studie: </w:t>
      </w:r>
    </w:p>
    <w:p w:rsidR="00404D30" w:rsidRPr="001E1BD5" w:rsidRDefault="00404D30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1E1BD5">
        <w:rPr>
          <w:szCs w:val="20"/>
        </w:rPr>
        <w:t>ve formě schématu a stručného popisu v textové části promítnout do územního plánu,</w:t>
      </w:r>
    </w:p>
    <w:p w:rsidR="00196743" w:rsidRDefault="00404D30" w:rsidP="00B94269">
      <w:pPr>
        <w:numPr>
          <w:ilvl w:val="0"/>
          <w:numId w:val="9"/>
        </w:numPr>
        <w:spacing w:after="120"/>
        <w:ind w:left="1418" w:hanging="357"/>
        <w:jc w:val="both"/>
        <w:rPr>
          <w:szCs w:val="20"/>
        </w:rPr>
      </w:pPr>
      <w:r w:rsidRPr="001E1BD5">
        <w:rPr>
          <w:szCs w:val="20"/>
        </w:rPr>
        <w:t>porovnat s veřejně přístupnou verzí návrhu Metropolitního plánu.</w:t>
      </w:r>
    </w:p>
    <w:p w:rsidR="00BD5517" w:rsidRPr="001E1BD5" w:rsidRDefault="00BD5517" w:rsidP="00BD5517">
      <w:pPr>
        <w:spacing w:after="120"/>
        <w:ind w:left="1418"/>
        <w:jc w:val="both"/>
        <w:rPr>
          <w:szCs w:val="20"/>
        </w:rPr>
      </w:pPr>
    </w:p>
    <w:p w:rsidR="00404D30" w:rsidRPr="000350CA" w:rsidRDefault="00404D30" w:rsidP="00B94269">
      <w:pPr>
        <w:pStyle w:val="Bezmezer"/>
        <w:numPr>
          <w:ilvl w:val="0"/>
          <w:numId w:val="10"/>
        </w:numPr>
        <w:spacing w:after="0"/>
        <w:ind w:left="1078" w:hanging="227"/>
      </w:pPr>
      <w:r>
        <w:lastRenderedPageBreak/>
        <w:t>Majetkoprávní vztahy a ekonomie:</w:t>
      </w:r>
    </w:p>
    <w:p w:rsidR="00404D30" w:rsidRPr="00404D30" w:rsidRDefault="00404D30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 w:rsidRPr="00404D30">
        <w:rPr>
          <w:szCs w:val="20"/>
        </w:rPr>
        <w:t>stručné vysvětlení základních limitů vlastnické struktury,</w:t>
      </w:r>
    </w:p>
    <w:p w:rsidR="00404D30" w:rsidRPr="00404D30" w:rsidRDefault="00404D30" w:rsidP="00B94269">
      <w:pPr>
        <w:numPr>
          <w:ilvl w:val="0"/>
          <w:numId w:val="9"/>
        </w:numPr>
        <w:spacing w:after="120"/>
        <w:ind w:left="1418"/>
        <w:contextualSpacing/>
        <w:jc w:val="both"/>
        <w:rPr>
          <w:szCs w:val="20"/>
        </w:rPr>
      </w:pPr>
      <w:r>
        <w:rPr>
          <w:szCs w:val="20"/>
        </w:rPr>
        <w:t>schéma (</w:t>
      </w:r>
      <w:r w:rsidRPr="00404D30">
        <w:rPr>
          <w:szCs w:val="20"/>
        </w:rPr>
        <w:t>zákres</w:t>
      </w:r>
      <w:r>
        <w:rPr>
          <w:szCs w:val="20"/>
        </w:rPr>
        <w:t>)</w:t>
      </w:r>
      <w:r w:rsidRPr="00404D30">
        <w:rPr>
          <w:szCs w:val="20"/>
        </w:rPr>
        <w:t xml:space="preserve"> návrhu do situace majetkoprávních vztahů (ÚAP a metodika IPR) s</w:t>
      </w:r>
      <w:r>
        <w:rPr>
          <w:szCs w:val="20"/>
        </w:rPr>
        <w:t> </w:t>
      </w:r>
      <w:r w:rsidRPr="00404D30">
        <w:rPr>
          <w:szCs w:val="20"/>
        </w:rPr>
        <w:t>barevně</w:t>
      </w:r>
      <w:r>
        <w:rPr>
          <w:szCs w:val="20"/>
        </w:rPr>
        <w:t>,</w:t>
      </w:r>
      <w:r w:rsidRPr="00404D30">
        <w:rPr>
          <w:szCs w:val="20"/>
        </w:rPr>
        <w:t xml:space="preserve"> odlišeným typem vlastnictví jednotlivých pozemků,</w:t>
      </w:r>
    </w:p>
    <w:p w:rsidR="00404D30" w:rsidRPr="00404D30" w:rsidRDefault="00A33163" w:rsidP="00B94269">
      <w:pPr>
        <w:numPr>
          <w:ilvl w:val="0"/>
          <w:numId w:val="9"/>
        </w:numPr>
        <w:spacing w:after="120"/>
        <w:ind w:left="1418" w:hanging="357"/>
        <w:jc w:val="both"/>
        <w:rPr>
          <w:szCs w:val="20"/>
        </w:rPr>
      </w:pPr>
      <w:r>
        <w:rPr>
          <w:szCs w:val="20"/>
        </w:rPr>
        <w:t xml:space="preserve">jednoduché </w:t>
      </w:r>
      <w:r w:rsidR="00404D30" w:rsidRPr="00404D30">
        <w:rPr>
          <w:szCs w:val="20"/>
        </w:rPr>
        <w:t xml:space="preserve">hodnocení ekonomických nároků i dopadů </w:t>
      </w:r>
      <w:r>
        <w:rPr>
          <w:szCs w:val="20"/>
        </w:rPr>
        <w:t xml:space="preserve">návrhu </w:t>
      </w:r>
      <w:r w:rsidR="00404D30" w:rsidRPr="00404D30">
        <w:rPr>
          <w:szCs w:val="20"/>
        </w:rPr>
        <w:t>na území.</w:t>
      </w:r>
    </w:p>
    <w:p w:rsidR="0012711D" w:rsidRPr="00BE3974" w:rsidRDefault="0012711D" w:rsidP="0012711D">
      <w:pPr>
        <w:pStyle w:val="odrky3"/>
        <w:rPr>
          <w:rFonts w:cs="Arial"/>
        </w:rPr>
      </w:pPr>
      <w:r w:rsidRPr="00BE3974">
        <w:rPr>
          <w:rFonts w:cs="Arial"/>
        </w:rPr>
        <w:t>Grafická část</w:t>
      </w:r>
    </w:p>
    <w:p w:rsidR="0012711D" w:rsidRPr="00BC00E6" w:rsidRDefault="0012711D" w:rsidP="00BC00E6">
      <w:pPr>
        <w:pStyle w:val="odrky4"/>
        <w:ind w:left="851" w:hanging="142"/>
        <w:rPr>
          <w:rFonts w:cs="Arial"/>
        </w:rPr>
      </w:pPr>
      <w:r w:rsidRPr="00BC00E6">
        <w:rPr>
          <w:rFonts w:cs="Arial"/>
        </w:rPr>
        <w:t>Analytická část</w:t>
      </w:r>
    </w:p>
    <w:p w:rsidR="0012711D" w:rsidRPr="00BC00E6" w:rsidRDefault="0012711D" w:rsidP="00D575FF">
      <w:pPr>
        <w:pStyle w:val="Obsah3"/>
        <w:rPr>
          <w:rStyle w:val="Hypertextovodkaz"/>
          <w:noProof/>
          <w:color w:val="auto"/>
          <w:u w:val="none"/>
        </w:rPr>
      </w:pPr>
      <w:r w:rsidRPr="00BC00E6">
        <w:rPr>
          <w:rStyle w:val="Hypertextovodkaz"/>
          <w:noProof/>
          <w:color w:val="auto"/>
          <w:u w:val="none"/>
        </w:rPr>
        <w:t>Problémový výkres</w:t>
      </w:r>
      <w:r w:rsidRPr="00BC00E6">
        <w:rPr>
          <w:rStyle w:val="Hypertextovodkaz"/>
          <w:noProof/>
          <w:color w:val="auto"/>
          <w:u w:val="none"/>
        </w:rPr>
        <w:tab/>
        <w:t>1 : 2 000</w:t>
      </w:r>
    </w:p>
    <w:p w:rsidR="0012711D" w:rsidRPr="00BC00E6" w:rsidRDefault="0012711D" w:rsidP="00BC00E6">
      <w:pPr>
        <w:pStyle w:val="odrky4"/>
        <w:spacing w:before="60"/>
        <w:ind w:left="851" w:hanging="142"/>
        <w:rPr>
          <w:rFonts w:cs="Arial"/>
        </w:rPr>
      </w:pPr>
      <w:r w:rsidRPr="00BC00E6">
        <w:rPr>
          <w:rFonts w:cs="Arial"/>
        </w:rPr>
        <w:t>Návrhová část</w:t>
      </w:r>
    </w:p>
    <w:p w:rsidR="0012711D" w:rsidRPr="00BC00E6" w:rsidRDefault="0012711D" w:rsidP="00D575FF">
      <w:pPr>
        <w:pStyle w:val="Obsah3"/>
        <w:rPr>
          <w:rStyle w:val="Hypertextovodkaz"/>
          <w:noProof/>
          <w:color w:val="auto"/>
          <w:u w:val="none"/>
        </w:rPr>
      </w:pPr>
      <w:r w:rsidRPr="00BC00E6">
        <w:rPr>
          <w:rStyle w:val="Hypertextovodkaz"/>
          <w:noProof/>
          <w:color w:val="auto"/>
          <w:u w:val="none"/>
        </w:rPr>
        <w:t>Výkres širších vztahů</w:t>
      </w:r>
      <w:r w:rsidRPr="00BC00E6">
        <w:rPr>
          <w:rStyle w:val="Hypertextovodkaz"/>
          <w:noProof/>
          <w:color w:val="auto"/>
          <w:u w:val="none"/>
        </w:rPr>
        <w:tab/>
        <w:t>1 : 25 000</w:t>
      </w:r>
    </w:p>
    <w:p w:rsidR="0012711D" w:rsidRPr="00BC00E6" w:rsidRDefault="0012711D" w:rsidP="00D575FF">
      <w:pPr>
        <w:pStyle w:val="Obsah3"/>
        <w:rPr>
          <w:rStyle w:val="Hypertextovodkaz"/>
          <w:noProof/>
          <w:color w:val="auto"/>
          <w:u w:val="none"/>
        </w:rPr>
      </w:pPr>
      <w:r w:rsidRPr="00BC00E6">
        <w:rPr>
          <w:rStyle w:val="Hypertextovodkaz"/>
          <w:noProof/>
          <w:color w:val="auto"/>
          <w:u w:val="none"/>
        </w:rPr>
        <w:t>Hlavní výkres</w:t>
      </w:r>
      <w:r w:rsidR="00AC2E22" w:rsidRPr="00BC00E6">
        <w:rPr>
          <w:rStyle w:val="Hypertextovodkaz"/>
          <w:noProof/>
          <w:color w:val="auto"/>
          <w:u w:val="none"/>
        </w:rPr>
        <w:t xml:space="preserve"> – prostorové vztahy</w:t>
      </w:r>
      <w:r w:rsidRPr="00BC00E6">
        <w:rPr>
          <w:rStyle w:val="Hypertextovodkaz"/>
          <w:noProof/>
          <w:color w:val="auto"/>
          <w:u w:val="none"/>
        </w:rPr>
        <w:tab/>
        <w:t>1 : 2</w:t>
      </w:r>
      <w:r w:rsidR="00AC2E22" w:rsidRPr="00BC00E6">
        <w:rPr>
          <w:rStyle w:val="Hypertextovodkaz"/>
          <w:noProof/>
          <w:color w:val="auto"/>
          <w:u w:val="none"/>
        </w:rPr>
        <w:t> </w:t>
      </w:r>
      <w:r w:rsidRPr="00BC00E6">
        <w:rPr>
          <w:rStyle w:val="Hypertextovodkaz"/>
          <w:noProof/>
          <w:color w:val="auto"/>
          <w:u w:val="none"/>
        </w:rPr>
        <w:t>000</w:t>
      </w:r>
    </w:p>
    <w:p w:rsidR="00AC2E22" w:rsidRPr="00BC00E6" w:rsidRDefault="00AC2E22" w:rsidP="00D575FF">
      <w:pPr>
        <w:pStyle w:val="Obsah3"/>
        <w:rPr>
          <w:rStyle w:val="Hypertextovodkaz"/>
          <w:noProof/>
          <w:color w:val="auto"/>
          <w:u w:val="none"/>
        </w:rPr>
      </w:pPr>
      <w:r w:rsidRPr="00BC00E6">
        <w:rPr>
          <w:rStyle w:val="Hypertextovodkaz"/>
          <w:noProof/>
          <w:color w:val="auto"/>
          <w:u w:val="none"/>
        </w:rPr>
        <w:t>Výkres využití území</w:t>
      </w:r>
      <w:r w:rsidRPr="00BC00E6">
        <w:rPr>
          <w:rStyle w:val="Hypertextovodkaz"/>
          <w:noProof/>
          <w:color w:val="auto"/>
          <w:u w:val="none"/>
        </w:rPr>
        <w:tab/>
        <w:t>1 : 2 000</w:t>
      </w:r>
    </w:p>
    <w:p w:rsidR="0012711D" w:rsidRPr="00BC00E6" w:rsidRDefault="0012711D" w:rsidP="00D575FF">
      <w:pPr>
        <w:pStyle w:val="Obsah3"/>
        <w:rPr>
          <w:rStyle w:val="Hypertextovodkaz"/>
          <w:noProof/>
          <w:color w:val="auto"/>
          <w:u w:val="none"/>
        </w:rPr>
      </w:pPr>
      <w:r w:rsidRPr="00BC00E6">
        <w:rPr>
          <w:rStyle w:val="Hypertextovodkaz"/>
          <w:noProof/>
          <w:color w:val="auto"/>
          <w:u w:val="none"/>
        </w:rPr>
        <w:t>Výkres dopravní infrastruktury</w:t>
      </w:r>
      <w:r w:rsidRPr="00BC00E6">
        <w:rPr>
          <w:rStyle w:val="Hypertextovodkaz"/>
          <w:noProof/>
          <w:color w:val="auto"/>
          <w:u w:val="none"/>
        </w:rPr>
        <w:tab/>
        <w:t>1 : 2</w:t>
      </w:r>
      <w:r w:rsidR="00FC757B" w:rsidRPr="00BC00E6">
        <w:rPr>
          <w:rStyle w:val="Hypertextovodkaz"/>
          <w:noProof/>
          <w:color w:val="auto"/>
          <w:u w:val="none"/>
        </w:rPr>
        <w:t> </w:t>
      </w:r>
      <w:r w:rsidRPr="00BC00E6">
        <w:rPr>
          <w:rStyle w:val="Hypertextovodkaz"/>
          <w:noProof/>
          <w:color w:val="auto"/>
          <w:u w:val="none"/>
        </w:rPr>
        <w:t>000</w:t>
      </w:r>
      <w:r w:rsidR="00FA6062" w:rsidRPr="00BC00E6">
        <w:rPr>
          <w:rStyle w:val="Hypertextovodkaz"/>
          <w:noProof/>
          <w:color w:val="auto"/>
          <w:u w:val="none"/>
        </w:rPr>
        <w:t>/</w:t>
      </w:r>
      <w:r w:rsidR="00FC757B" w:rsidRPr="00BC00E6">
        <w:rPr>
          <w:rStyle w:val="Hypertextovodkaz"/>
          <w:noProof/>
          <w:color w:val="auto"/>
          <w:u w:val="none"/>
        </w:rPr>
        <w:t>schéma</w:t>
      </w:r>
    </w:p>
    <w:p w:rsidR="0012711D" w:rsidRPr="00BC00E6" w:rsidRDefault="00FC757B" w:rsidP="00D575FF">
      <w:pPr>
        <w:pStyle w:val="Obsah3"/>
        <w:rPr>
          <w:rStyle w:val="Hypertextovodkaz"/>
          <w:noProof/>
          <w:color w:val="auto"/>
          <w:u w:val="none"/>
        </w:rPr>
      </w:pPr>
      <w:r w:rsidRPr="00BC00E6">
        <w:rPr>
          <w:rStyle w:val="Hypertextovodkaz"/>
          <w:noProof/>
          <w:color w:val="auto"/>
          <w:u w:val="none"/>
        </w:rPr>
        <w:t xml:space="preserve">Výkres </w:t>
      </w:r>
      <w:r w:rsidR="0012711D" w:rsidRPr="00BC00E6">
        <w:rPr>
          <w:rStyle w:val="Hypertextovodkaz"/>
          <w:noProof/>
          <w:color w:val="auto"/>
          <w:u w:val="none"/>
        </w:rPr>
        <w:t>technické infrastruktury</w:t>
      </w:r>
      <w:r w:rsidR="0012711D" w:rsidRPr="00BC00E6">
        <w:rPr>
          <w:rStyle w:val="Hypertextovodkaz"/>
          <w:noProof/>
          <w:color w:val="auto"/>
          <w:u w:val="none"/>
        </w:rPr>
        <w:tab/>
        <w:t>1 : 2</w:t>
      </w:r>
      <w:r w:rsidRPr="00BC00E6">
        <w:rPr>
          <w:rStyle w:val="Hypertextovodkaz"/>
          <w:noProof/>
          <w:color w:val="auto"/>
          <w:u w:val="none"/>
        </w:rPr>
        <w:t> </w:t>
      </w:r>
      <w:r w:rsidR="0012711D" w:rsidRPr="00BC00E6">
        <w:rPr>
          <w:rStyle w:val="Hypertextovodkaz"/>
          <w:noProof/>
          <w:color w:val="auto"/>
          <w:u w:val="none"/>
        </w:rPr>
        <w:t>000</w:t>
      </w:r>
      <w:r w:rsidR="00FA6062" w:rsidRPr="00BC00E6">
        <w:rPr>
          <w:rStyle w:val="Hypertextovodkaz"/>
          <w:noProof/>
          <w:color w:val="auto"/>
          <w:u w:val="none"/>
        </w:rPr>
        <w:t>/</w:t>
      </w:r>
      <w:r w:rsidRPr="00BC00E6">
        <w:rPr>
          <w:rStyle w:val="Hypertextovodkaz"/>
          <w:noProof/>
          <w:color w:val="auto"/>
          <w:u w:val="none"/>
        </w:rPr>
        <w:t>schéma</w:t>
      </w:r>
    </w:p>
    <w:p w:rsidR="0012711D" w:rsidRPr="00BC00E6" w:rsidRDefault="00FF1FD6" w:rsidP="00D575FF">
      <w:pPr>
        <w:pStyle w:val="Obsah3"/>
        <w:rPr>
          <w:rStyle w:val="Hypertextovodkaz"/>
          <w:noProof/>
          <w:color w:val="auto"/>
          <w:u w:val="none"/>
        </w:rPr>
      </w:pPr>
      <w:r>
        <w:rPr>
          <w:rStyle w:val="Hypertextovodkaz"/>
          <w:noProof/>
          <w:color w:val="auto"/>
          <w:u w:val="none"/>
        </w:rPr>
        <w:t>Řezy územím</w:t>
      </w:r>
      <w:r>
        <w:rPr>
          <w:rStyle w:val="Hypertextovodkaz"/>
          <w:noProof/>
          <w:color w:val="auto"/>
          <w:u w:val="none"/>
        </w:rPr>
        <w:tab/>
        <w:t>1 : 2 000/200</w:t>
      </w:r>
    </w:p>
    <w:p w:rsidR="0012711D" w:rsidRPr="00BC00E6" w:rsidRDefault="00FC757B" w:rsidP="00D575FF">
      <w:pPr>
        <w:pStyle w:val="Obsah3"/>
        <w:rPr>
          <w:rStyle w:val="Hypertextovodkaz"/>
          <w:noProof/>
          <w:color w:val="auto"/>
          <w:u w:val="none"/>
        </w:rPr>
      </w:pPr>
      <w:r w:rsidRPr="00BC00E6">
        <w:rPr>
          <w:rStyle w:val="Hypertextovodkaz"/>
          <w:noProof/>
          <w:color w:val="auto"/>
          <w:u w:val="none"/>
        </w:rPr>
        <w:t>Uliční profily vybraných ulic</w:t>
      </w:r>
      <w:r w:rsidRPr="00BC00E6">
        <w:rPr>
          <w:rStyle w:val="Hypertextovodkaz"/>
          <w:noProof/>
          <w:color w:val="auto"/>
          <w:u w:val="none"/>
        </w:rPr>
        <w:tab/>
      </w:r>
      <w:r w:rsidR="0012711D" w:rsidRPr="00BC00E6">
        <w:rPr>
          <w:rStyle w:val="Hypertextovodkaz"/>
          <w:noProof/>
          <w:color w:val="auto"/>
          <w:u w:val="none"/>
        </w:rPr>
        <w:t>1 : 500</w:t>
      </w:r>
    </w:p>
    <w:p w:rsidR="0012711D" w:rsidRPr="00BC00E6" w:rsidRDefault="0012711D" w:rsidP="00D575FF">
      <w:pPr>
        <w:pStyle w:val="Obsah3"/>
        <w:rPr>
          <w:rStyle w:val="Hypertextovodkaz"/>
          <w:noProof/>
          <w:color w:val="auto"/>
          <w:u w:val="none"/>
        </w:rPr>
      </w:pPr>
      <w:r w:rsidRPr="00BC00E6">
        <w:rPr>
          <w:rStyle w:val="Hypertextovodkaz"/>
          <w:noProof/>
          <w:color w:val="auto"/>
          <w:u w:val="none"/>
        </w:rPr>
        <w:t>Nadhledová perspektiva hmotového řešení</w:t>
      </w:r>
    </w:p>
    <w:p w:rsidR="004A575C" w:rsidRPr="000350CA" w:rsidRDefault="0012711D" w:rsidP="009F565B">
      <w:pPr>
        <w:pStyle w:val="odrkyodstavce"/>
        <w:numPr>
          <w:ilvl w:val="0"/>
          <w:numId w:val="0"/>
        </w:numPr>
      </w:pPr>
      <w:r w:rsidRPr="009F565B">
        <w:t>Výkresy</w:t>
      </w:r>
      <w:r w:rsidRPr="00BE3974">
        <w:t xml:space="preserve"> lze v odůvodněný</w:t>
      </w:r>
      <w:r w:rsidR="00FC757B">
        <w:t xml:space="preserve">ch případech sloučit </w:t>
      </w:r>
      <w:r w:rsidR="00FC757B" w:rsidRPr="000350CA">
        <w:t xml:space="preserve">nebo dělit, ve výše uvedených případech nahradit schématy. </w:t>
      </w:r>
      <w:r w:rsidRPr="000350CA">
        <w:t xml:space="preserve"> Měřítka výkresů jsou dána jako optimální, je možné je uzpůsobit z důvodu zlepšení srozumitelnosti jednotlivých výkresů nebo lepšího znázornění jednotlivých témat. Seznam výkresů a textovou část je možno z téhož důvodu doplni</w:t>
      </w:r>
      <w:r w:rsidR="004A575C" w:rsidRPr="000350CA">
        <w:t xml:space="preserve">t o další schémata či výkresy. </w:t>
      </w:r>
    </w:p>
    <w:p w:rsidR="004A575C" w:rsidRPr="000350CA" w:rsidRDefault="004A575C" w:rsidP="002269A9">
      <w:pPr>
        <w:pStyle w:val="Nadpis2"/>
      </w:pPr>
      <w:bookmarkStart w:id="85" w:name="_Toc485730710"/>
      <w:bookmarkStart w:id="86" w:name="_Toc490667947"/>
      <w:bookmarkStart w:id="87" w:name="_Toc512256534"/>
      <w:r>
        <w:t xml:space="preserve">Další požadavky na obsah </w:t>
      </w:r>
      <w:r w:rsidRPr="000350CA">
        <w:t>a </w:t>
      </w:r>
      <w:r w:rsidR="00A955F6" w:rsidRPr="000350CA">
        <w:t>způsob zpracování</w:t>
      </w:r>
      <w:r w:rsidRPr="000350CA">
        <w:t xml:space="preserve"> územní studie</w:t>
      </w:r>
      <w:bookmarkEnd w:id="85"/>
      <w:bookmarkEnd w:id="86"/>
      <w:bookmarkEnd w:id="87"/>
    </w:p>
    <w:p w:rsidR="004371EE" w:rsidRDefault="004371EE" w:rsidP="00B94269">
      <w:pPr>
        <w:pStyle w:val="odrkyodstavce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S</w:t>
      </w:r>
      <w:r w:rsidRPr="00BE3974">
        <w:rPr>
          <w:lang w:eastAsia="cs-CZ"/>
        </w:rPr>
        <w:t>tudie bude vycházet</w:t>
      </w:r>
      <w:r>
        <w:rPr>
          <w:lang w:eastAsia="cs-CZ"/>
        </w:rPr>
        <w:t xml:space="preserve"> z podrobnosti katastrální mapy.</w:t>
      </w:r>
    </w:p>
    <w:p w:rsidR="001E1BD5" w:rsidRDefault="004371EE" w:rsidP="00B94269">
      <w:pPr>
        <w:pStyle w:val="odrkyodstavce"/>
        <w:numPr>
          <w:ilvl w:val="0"/>
          <w:numId w:val="16"/>
        </w:numPr>
        <w:rPr>
          <w:lang w:eastAsia="cs-CZ"/>
        </w:rPr>
      </w:pPr>
      <w:r w:rsidRPr="005F6E49">
        <w:rPr>
          <w:lang w:eastAsia="cs-CZ"/>
        </w:rPr>
        <w:t>V návrhu budou zohledněna všechna pravomocná územní rozhodnutí v řešeném území a v jeho bezprostřední návaznosti.</w:t>
      </w:r>
    </w:p>
    <w:p w:rsidR="004371EE" w:rsidRPr="004371EE" w:rsidRDefault="004371EE" w:rsidP="00B94269">
      <w:pPr>
        <w:pStyle w:val="odrkyodstavce"/>
        <w:numPr>
          <w:ilvl w:val="0"/>
          <w:numId w:val="16"/>
        </w:numPr>
        <w:rPr>
          <w:lang w:eastAsia="cs-CZ"/>
        </w:rPr>
      </w:pPr>
      <w:r w:rsidRPr="004371EE">
        <w:rPr>
          <w:lang w:eastAsia="cs-CZ"/>
        </w:rPr>
        <w:t>P</w:t>
      </w:r>
      <w:r w:rsidRPr="001E1BD5">
        <w:rPr>
          <w:lang w:eastAsia="cs-CZ"/>
        </w:rPr>
        <w:t xml:space="preserve">ojmosloví navržené podrobné regulace nebude striktně vázáno </w:t>
      </w:r>
      <w:r w:rsidRPr="004371EE">
        <w:rPr>
          <w:lang w:eastAsia="cs-CZ"/>
        </w:rPr>
        <w:t>na platný územní plán</w:t>
      </w:r>
      <w:r>
        <w:rPr>
          <w:lang w:eastAsia="cs-CZ"/>
        </w:rPr>
        <w:t>. Její systém</w:t>
      </w:r>
      <w:r w:rsidRPr="004371EE">
        <w:rPr>
          <w:lang w:eastAsia="cs-CZ"/>
        </w:rPr>
        <w:t xml:space="preserve"> </w:t>
      </w:r>
      <w:r>
        <w:rPr>
          <w:lang w:eastAsia="cs-CZ"/>
        </w:rPr>
        <w:t>i po</w:t>
      </w:r>
      <w:r w:rsidR="00930B49">
        <w:rPr>
          <w:lang w:eastAsia="cs-CZ"/>
        </w:rPr>
        <w:t xml:space="preserve">užité termíny </w:t>
      </w:r>
      <w:r>
        <w:rPr>
          <w:lang w:eastAsia="cs-CZ"/>
        </w:rPr>
        <w:t xml:space="preserve">budou </w:t>
      </w:r>
      <w:r w:rsidRPr="004371EE">
        <w:rPr>
          <w:lang w:eastAsia="cs-CZ"/>
        </w:rPr>
        <w:t>v maximální možné míře</w:t>
      </w:r>
      <w:r>
        <w:rPr>
          <w:lang w:eastAsia="cs-CZ"/>
        </w:rPr>
        <w:t xml:space="preserve"> </w:t>
      </w:r>
      <w:r w:rsidRPr="004371EE">
        <w:rPr>
          <w:lang w:eastAsia="cs-CZ"/>
        </w:rPr>
        <w:t xml:space="preserve">vycházet z PSP. </w:t>
      </w:r>
    </w:p>
    <w:p w:rsidR="00C0102F" w:rsidRDefault="004371EE" w:rsidP="00B94269">
      <w:pPr>
        <w:pStyle w:val="odrkyodstavce"/>
        <w:numPr>
          <w:ilvl w:val="0"/>
          <w:numId w:val="16"/>
        </w:numPr>
      </w:pPr>
      <w:r w:rsidRPr="004371EE">
        <w:t xml:space="preserve">Územní studie bude zpracována v souladu s platnými právními předpisy a </w:t>
      </w:r>
      <w:r w:rsidRPr="004371EE">
        <w:rPr>
          <w:color w:val="000000" w:themeColor="text1"/>
        </w:rPr>
        <w:t>m</w:t>
      </w:r>
      <w:r w:rsidRPr="00BD394B">
        <w:rPr>
          <w:color w:val="000000" w:themeColor="text1"/>
        </w:rPr>
        <w:t>etodikami.</w:t>
      </w:r>
      <w:r w:rsidR="007D27F4" w:rsidRPr="007D27F4">
        <w:t xml:space="preserve"> </w:t>
      </w:r>
    </w:p>
    <w:p w:rsidR="004371EE" w:rsidRPr="007D27F4" w:rsidRDefault="007D27F4" w:rsidP="00B94269">
      <w:pPr>
        <w:pStyle w:val="odrkyodstavce"/>
        <w:numPr>
          <w:ilvl w:val="0"/>
          <w:numId w:val="16"/>
        </w:numPr>
      </w:pPr>
      <w:r w:rsidRPr="000350CA">
        <w:t>Studie bude předána v 5 tištěných paré a v elektronické podobě na 5 CD/DVD. Další vícetisky budou dodány na vyžádání za cenu tisku</w:t>
      </w:r>
      <w:r w:rsidR="00C0102F" w:rsidRPr="00C0102F">
        <w:t xml:space="preserve"> </w:t>
      </w:r>
      <w:r w:rsidR="00C0102F">
        <w:t>v místě obvyklou</w:t>
      </w:r>
      <w:r w:rsidRPr="000350CA">
        <w:t>. CD/DVD bude obsahovat textové soubory ve formátech PDF, DOC, (případně tabelární výstupy XLS) a grafické soubory ve formátech</w:t>
      </w:r>
      <w:r>
        <w:t xml:space="preserve"> PDF a </w:t>
      </w:r>
      <w:r w:rsidRPr="000350CA">
        <w:t xml:space="preserve">DWG/SHP. </w:t>
      </w:r>
      <w:r w:rsidR="00C0102F">
        <w:t xml:space="preserve"> </w:t>
      </w:r>
    </w:p>
    <w:p w:rsidR="004F77B2" w:rsidRPr="000350CA" w:rsidRDefault="004371EE" w:rsidP="002269A9">
      <w:pPr>
        <w:pStyle w:val="Nadpis2"/>
      </w:pPr>
      <w:bookmarkStart w:id="88" w:name="_Toc490667948"/>
      <w:bookmarkStart w:id="89" w:name="_Toc512256535"/>
      <w:r w:rsidRPr="00F87946">
        <w:t xml:space="preserve">Legenda </w:t>
      </w:r>
      <w:r w:rsidR="001A706C" w:rsidRPr="000350CA">
        <w:t>hlavního výkresu</w:t>
      </w:r>
      <w:bookmarkEnd w:id="88"/>
      <w:bookmarkEnd w:id="89"/>
    </w:p>
    <w:p w:rsidR="005B100F" w:rsidRDefault="005B100F" w:rsidP="00B94269">
      <w:pPr>
        <w:pStyle w:val="odrkyodstavce"/>
        <w:numPr>
          <w:ilvl w:val="0"/>
          <w:numId w:val="8"/>
        </w:numPr>
        <w:ind w:left="567" w:hanging="425"/>
        <w:rPr>
          <w:rFonts w:cs="Arial"/>
          <w:szCs w:val="20"/>
          <w:lang w:eastAsia="cs-CZ"/>
        </w:rPr>
      </w:pPr>
      <w:bookmarkStart w:id="90" w:name="_Toc484423700"/>
      <w:bookmarkStart w:id="91" w:name="_Toc484443536"/>
      <w:bookmarkStart w:id="92" w:name="_Toc485046976"/>
      <w:bookmarkStart w:id="93" w:name="_Toc490667950"/>
      <w:r w:rsidRPr="000350CA">
        <w:rPr>
          <w:rFonts w:cs="Arial"/>
          <w:szCs w:val="20"/>
          <w:lang w:eastAsia="cs-CZ"/>
        </w:rPr>
        <w:t>Hlavní výkres znázorní zejména prvky a regulativy uvedené v odstavcích a</w:t>
      </w:r>
      <w:r>
        <w:rPr>
          <w:rFonts w:cs="Arial"/>
          <w:szCs w:val="20"/>
          <w:lang w:eastAsia="cs-CZ"/>
        </w:rPr>
        <w:t>)</w:t>
      </w:r>
      <w:r w:rsidRPr="000350CA">
        <w:rPr>
          <w:rFonts w:cs="Arial"/>
          <w:szCs w:val="20"/>
          <w:lang w:eastAsia="cs-CZ"/>
        </w:rPr>
        <w:t xml:space="preserve"> – g</w:t>
      </w:r>
      <w:r>
        <w:rPr>
          <w:rFonts w:cs="Arial"/>
          <w:szCs w:val="20"/>
          <w:lang w:eastAsia="cs-CZ"/>
        </w:rPr>
        <w:t>)</w:t>
      </w:r>
      <w:r w:rsidRPr="000350CA">
        <w:rPr>
          <w:rFonts w:cs="Arial"/>
          <w:szCs w:val="20"/>
          <w:lang w:eastAsia="cs-CZ"/>
        </w:rPr>
        <w:t xml:space="preserve"> v soula</w:t>
      </w:r>
      <w:r>
        <w:rPr>
          <w:rFonts w:cs="Arial"/>
          <w:szCs w:val="20"/>
          <w:lang w:eastAsia="cs-CZ"/>
        </w:rPr>
        <w:t>du s legendou dle metodiky IPR (legendu vizte v příloze č. 4).</w:t>
      </w:r>
    </w:p>
    <w:p w:rsidR="005B100F" w:rsidRPr="004E5D60" w:rsidRDefault="005B100F" w:rsidP="00B94269">
      <w:pPr>
        <w:pStyle w:val="odrkyodstavce"/>
        <w:numPr>
          <w:ilvl w:val="0"/>
          <w:numId w:val="8"/>
        </w:numPr>
        <w:ind w:left="567" w:hanging="425"/>
        <w:rPr>
          <w:rFonts w:cs="Arial"/>
          <w:szCs w:val="20"/>
          <w:lang w:eastAsia="cs-CZ"/>
        </w:rPr>
      </w:pPr>
      <w:r w:rsidRPr="000350CA">
        <w:t xml:space="preserve">V hlavním výkresu nebudou zakresleny prvky technické infrastruktury. Pro legendu ostatních výkresů se speciální požadavky nestanoví. </w:t>
      </w: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5B100F" w:rsidRDefault="005B100F" w:rsidP="005B100F">
      <w:pPr>
        <w:rPr>
          <w:lang w:eastAsia="cs-CZ"/>
        </w:rPr>
      </w:pPr>
    </w:p>
    <w:p w:rsidR="005B100F" w:rsidRDefault="005B100F" w:rsidP="005B100F">
      <w:pPr>
        <w:rPr>
          <w:lang w:eastAsia="cs-CZ"/>
        </w:rPr>
      </w:pPr>
    </w:p>
    <w:p w:rsidR="005B100F" w:rsidRDefault="005B100F" w:rsidP="005B100F">
      <w:pPr>
        <w:rPr>
          <w:lang w:eastAsia="cs-CZ"/>
        </w:rPr>
      </w:pPr>
    </w:p>
    <w:p w:rsidR="005B100F" w:rsidRDefault="005B100F" w:rsidP="005B100F">
      <w:pPr>
        <w:rPr>
          <w:lang w:eastAsia="cs-CZ"/>
        </w:rPr>
      </w:pPr>
    </w:p>
    <w:p w:rsidR="005B100F" w:rsidRPr="005B100F" w:rsidRDefault="005B100F" w:rsidP="005B100F">
      <w:pPr>
        <w:rPr>
          <w:lang w:eastAsia="cs-CZ"/>
        </w:r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BD5517" w:rsidRDefault="00BD5517" w:rsidP="005F41A8">
      <w:pPr>
        <w:rPr>
          <w:lang w:eastAsia="cs-CZ"/>
        </w:rPr>
      </w:pPr>
    </w:p>
    <w:p w:rsidR="00BD5517" w:rsidRDefault="00BD5517" w:rsidP="005F41A8">
      <w:pPr>
        <w:rPr>
          <w:lang w:eastAsia="cs-CZ"/>
        </w:rPr>
      </w:pPr>
    </w:p>
    <w:p w:rsidR="00BD5517" w:rsidRDefault="00BD5517" w:rsidP="005F41A8">
      <w:pPr>
        <w:rPr>
          <w:lang w:eastAsia="cs-CZ"/>
        </w:rPr>
      </w:pPr>
    </w:p>
    <w:p w:rsidR="00BD5517" w:rsidRDefault="00BD5517" w:rsidP="005F41A8">
      <w:pPr>
        <w:rPr>
          <w:lang w:eastAsia="cs-CZ"/>
        </w:rPr>
      </w:pPr>
    </w:p>
    <w:p w:rsidR="00BD5517" w:rsidRDefault="00BD5517" w:rsidP="005F41A8">
      <w:pPr>
        <w:rPr>
          <w:lang w:eastAsia="cs-CZ"/>
        </w:rPr>
      </w:pPr>
    </w:p>
    <w:p w:rsidR="00BD5517" w:rsidRDefault="00BD5517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Default="005F41A8" w:rsidP="005F41A8">
      <w:pPr>
        <w:rPr>
          <w:lang w:eastAsia="cs-CZ"/>
        </w:rPr>
      </w:pPr>
    </w:p>
    <w:p w:rsidR="005F41A8" w:rsidRPr="005F41A8" w:rsidRDefault="005F41A8" w:rsidP="005F41A8">
      <w:pPr>
        <w:rPr>
          <w:lang w:eastAsia="cs-CZ"/>
        </w:rPr>
      </w:pPr>
    </w:p>
    <w:p w:rsidR="00A630F7" w:rsidRDefault="00A630F7" w:rsidP="004A575C">
      <w:pPr>
        <w:pStyle w:val="Nadpis1"/>
        <w:numPr>
          <w:ilvl w:val="0"/>
          <w:numId w:val="0"/>
        </w:numPr>
      </w:pPr>
    </w:p>
    <w:p w:rsidR="000D3700" w:rsidRDefault="007846FB" w:rsidP="004A575C">
      <w:pPr>
        <w:pStyle w:val="Nadpis1"/>
        <w:numPr>
          <w:ilvl w:val="0"/>
          <w:numId w:val="0"/>
        </w:numPr>
      </w:pPr>
      <w:bookmarkStart w:id="94" w:name="_Toc512256536"/>
      <w:r w:rsidRPr="00A60976">
        <w:t>Příloha č. 1 – Situační zákres s vymezením řešeného území</w:t>
      </w:r>
      <w:bookmarkStart w:id="95" w:name="_Toc490667951"/>
      <w:bookmarkStart w:id="96" w:name="_Toc485046977"/>
      <w:bookmarkEnd w:id="90"/>
      <w:bookmarkEnd w:id="91"/>
      <w:bookmarkEnd w:id="92"/>
      <w:bookmarkEnd w:id="93"/>
      <w:bookmarkEnd w:id="94"/>
    </w:p>
    <w:p w:rsidR="00A630F7" w:rsidRDefault="000D3700" w:rsidP="004A575C">
      <w:pPr>
        <w:pStyle w:val="Nadpis1"/>
        <w:numPr>
          <w:ilvl w:val="0"/>
          <w:numId w:val="0"/>
        </w:numPr>
      </w:pPr>
      <w:bookmarkStart w:id="97" w:name="_Toc512256537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717047" wp14:editId="18ED168F">
            <wp:simplePos x="0" y="0"/>
            <wp:positionH relativeFrom="page">
              <wp:posOffset>864235</wp:posOffset>
            </wp:positionH>
            <wp:positionV relativeFrom="page">
              <wp:posOffset>918210</wp:posOffset>
            </wp:positionV>
            <wp:extent cx="6336000" cy="8712000"/>
            <wp:effectExtent l="0" t="0" r="825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" b="1505"/>
                    <a:stretch/>
                  </pic:blipFill>
                  <pic:spPr bwMode="auto">
                    <a:xfrm>
                      <a:off x="0" y="0"/>
                      <a:ext cx="6336000" cy="87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7"/>
    </w:p>
    <w:p w:rsidR="008C0B9E" w:rsidRPr="00AD7ACB" w:rsidRDefault="004F77B2" w:rsidP="004A575C">
      <w:pPr>
        <w:pStyle w:val="Nadpis1"/>
        <w:numPr>
          <w:ilvl w:val="0"/>
          <w:numId w:val="0"/>
        </w:numPr>
      </w:pPr>
      <w:bookmarkStart w:id="98" w:name="_Toc512256538"/>
      <w:r w:rsidRPr="00AD7ACB">
        <w:lastRenderedPageBreak/>
        <w:t xml:space="preserve">Příloha č. 2 – </w:t>
      </w:r>
      <w:r w:rsidR="00F451E2" w:rsidRPr="00AD7ACB">
        <w:t xml:space="preserve">Soupis </w:t>
      </w:r>
      <w:bookmarkEnd w:id="95"/>
      <w:r w:rsidR="0041750B">
        <w:t>zadávacích podkladů</w:t>
      </w:r>
      <w:bookmarkEnd w:id="98"/>
    </w:p>
    <w:p w:rsidR="00AD7ACB" w:rsidRPr="00AD7ACB" w:rsidRDefault="00AD7ACB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AD7ACB">
        <w:rPr>
          <w:rFonts w:ascii="Arial" w:hAnsi="Arial" w:cs="Arial"/>
          <w:sz w:val="20"/>
          <w:szCs w:val="20"/>
        </w:rPr>
        <w:t>Územní plán sídelního útvaru hl. m. Prahy, schválený usnesením Zastupitelstva hl. m. Prahy č. 10/5 ze dne 9. 9. 1999, který nabyl účinnosti dne 1. 1. 2000, včetně platných změn i změny Z 1000/00 vydané usnesením Zastupitelstva hl. m. Prahy č. 30/86 dne 22. 10. 2009 formou Opatření obecné povahy č.6/2009 s účinností od 12. 11. 2009,</w:t>
      </w:r>
    </w:p>
    <w:p w:rsidR="00AD7ACB" w:rsidRPr="00AD7ACB" w:rsidRDefault="00AD7ACB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AD7ACB">
        <w:rPr>
          <w:rFonts w:ascii="Arial" w:hAnsi="Arial" w:cs="Arial"/>
          <w:sz w:val="20"/>
          <w:szCs w:val="20"/>
        </w:rPr>
        <w:t>Zásady územního rozvoje, Aktualizace č. 1 ZÚR hl. m. Prahy vydaná opatřením obecné povahy č. 43/2014 usnesením č. 41/1 Zastupitelstva hl. m. Prahy ze dne 11. 9. 2014, IPR</w:t>
      </w:r>
    </w:p>
    <w:p w:rsidR="00AD7ACB" w:rsidRPr="00AD7ACB" w:rsidRDefault="00AD7ACB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AD7ACB">
        <w:rPr>
          <w:rFonts w:ascii="Arial" w:hAnsi="Arial" w:cs="Arial"/>
          <w:sz w:val="20"/>
          <w:szCs w:val="20"/>
        </w:rPr>
        <w:t>Územně analytické podklady hl. m. Prahy 2016 (ÚAP kraj a obec hl. m. Praha), čtvrtá aktualizace schválená usnesením Zastupitelstva hl. m. Prahy č. 28/24 ze dne 15. 6. 2017, IPR</w:t>
      </w:r>
    </w:p>
    <w:p w:rsidR="00AD7ACB" w:rsidRPr="00AD7ACB" w:rsidRDefault="00AD7ACB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AD7ACB">
        <w:rPr>
          <w:rFonts w:ascii="Arial" w:hAnsi="Arial" w:cs="Arial"/>
          <w:sz w:val="20"/>
          <w:szCs w:val="20"/>
        </w:rPr>
        <w:t xml:space="preserve">pracovní verze návrhu Metropolitního plánu z 31. 5. 2016: </w:t>
      </w:r>
      <w:hyperlink r:id="rId9" w:history="1">
        <w:r w:rsidRPr="00AD7ACB">
          <w:rPr>
            <w:rFonts w:ascii="Arial" w:hAnsi="Arial" w:cs="Arial"/>
            <w:sz w:val="20"/>
            <w:szCs w:val="20"/>
          </w:rPr>
          <w:t>http://plan.iprpraha.cz/cs/upp-dokumentace</w:t>
        </w:r>
      </w:hyperlink>
    </w:p>
    <w:p w:rsidR="00AD7ACB" w:rsidRPr="00AD7ACB" w:rsidRDefault="00AD7ACB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AD7ACB">
        <w:rPr>
          <w:rFonts w:ascii="Arial" w:hAnsi="Arial" w:cs="Arial"/>
          <w:sz w:val="20"/>
          <w:szCs w:val="20"/>
        </w:rPr>
        <w:t>Manuál tvorby veřejných prostranství, IPR Praha 2014</w:t>
      </w:r>
    </w:p>
    <w:p w:rsidR="00AD7ACB" w:rsidRPr="00AD7ACB" w:rsidRDefault="00AD7ACB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AD7ACB">
        <w:rPr>
          <w:rFonts w:ascii="Arial" w:hAnsi="Arial" w:cs="Arial"/>
          <w:sz w:val="20"/>
          <w:szCs w:val="20"/>
        </w:rPr>
        <w:t>Pražské stavební předpisy</w:t>
      </w:r>
    </w:p>
    <w:p w:rsidR="00AD7ACB" w:rsidRPr="00BC00E6" w:rsidRDefault="00AD7ACB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AD7ACB">
        <w:rPr>
          <w:rFonts w:ascii="Arial" w:hAnsi="Arial" w:cs="Arial"/>
          <w:sz w:val="20"/>
          <w:szCs w:val="20"/>
        </w:rPr>
        <w:t>open data volně ke stažení ve vektorové formě dostupné na: www.geoportalpraha.cz/</w:t>
      </w:r>
      <w:proofErr w:type="spellStart"/>
      <w:r w:rsidRPr="00AD7ACB">
        <w:rPr>
          <w:rFonts w:ascii="Arial" w:hAnsi="Arial" w:cs="Arial"/>
          <w:sz w:val="20"/>
          <w:szCs w:val="20"/>
        </w:rPr>
        <w:t>cs</w:t>
      </w:r>
      <w:proofErr w:type="spellEnd"/>
      <w:r w:rsidRPr="00AD7ACB">
        <w:rPr>
          <w:rFonts w:ascii="Arial" w:hAnsi="Arial" w:cs="Arial"/>
          <w:sz w:val="20"/>
          <w:szCs w:val="20"/>
        </w:rPr>
        <w:t>/</w:t>
      </w:r>
      <w:proofErr w:type="spellStart"/>
      <w:r w:rsidRPr="00AD7ACB">
        <w:rPr>
          <w:rFonts w:ascii="Arial" w:hAnsi="Arial" w:cs="Arial"/>
          <w:sz w:val="20"/>
          <w:szCs w:val="20"/>
        </w:rPr>
        <w:t>opendata</w:t>
      </w:r>
      <w:proofErr w:type="spellEnd"/>
      <w:r w:rsidRPr="00AD7ACB">
        <w:rPr>
          <w:rFonts w:ascii="Arial" w:hAnsi="Arial" w:cs="Arial"/>
          <w:sz w:val="20"/>
          <w:szCs w:val="20"/>
        </w:rPr>
        <w:t>.</w:t>
      </w:r>
    </w:p>
    <w:p w:rsidR="00BC0ACA" w:rsidRPr="00B22E4D" w:rsidRDefault="00BD6A98" w:rsidP="00AD7ACB">
      <w:pPr>
        <w:pStyle w:val="Nadpis1"/>
        <w:numPr>
          <w:ilvl w:val="0"/>
          <w:numId w:val="0"/>
        </w:numPr>
        <w:tabs>
          <w:tab w:val="left" w:pos="1843"/>
        </w:tabs>
        <w:ind w:left="1843" w:hanging="1843"/>
      </w:pPr>
      <w:bookmarkStart w:id="99" w:name="_Toc490667952"/>
      <w:bookmarkStart w:id="100" w:name="_Toc512256539"/>
      <w:r>
        <w:t xml:space="preserve">Příloha č. 3 – </w:t>
      </w:r>
      <w:r w:rsidR="00F451E2">
        <w:t xml:space="preserve">Soupis </w:t>
      </w:r>
      <w:bookmarkEnd w:id="96"/>
      <w:bookmarkEnd w:id="99"/>
      <w:r w:rsidR="0041750B">
        <w:t>vybraných informací o území</w:t>
      </w:r>
      <w:bookmarkEnd w:id="100"/>
    </w:p>
    <w:p w:rsidR="000D4BFB" w:rsidRDefault="000D4BFB" w:rsidP="000D4BFB">
      <w:pPr>
        <w:spacing w:after="120"/>
        <w:jc w:val="both"/>
      </w:pPr>
      <w:r w:rsidRPr="006B50A0">
        <w:t xml:space="preserve">Řešené území nepodléhá plošné památkové ochraně </w:t>
      </w:r>
      <w:r w:rsidRPr="007F2D92">
        <w:t>a nenacházejí se v něm žádné nemovité kulturní památky v</w:t>
      </w:r>
      <w:r>
        <w:t xml:space="preserve">e smyslu zákona č. 20/1987 Sb. </w:t>
      </w:r>
    </w:p>
    <w:p w:rsidR="000D4BFB" w:rsidRDefault="000D4BFB" w:rsidP="000D4BFB">
      <w:pPr>
        <w:spacing w:after="120"/>
        <w:jc w:val="both"/>
      </w:pPr>
      <w:r w:rsidRPr="006B50A0">
        <w:t xml:space="preserve">Řešené území </w:t>
      </w:r>
      <w:r>
        <w:t>není</w:t>
      </w:r>
      <w:r w:rsidRPr="006B50A0">
        <w:t xml:space="preserve"> dotčeno plošnou ochranou přírody dle zákona č. 114/1992 Sb.</w:t>
      </w:r>
      <w:r>
        <w:t xml:space="preserve"> </w:t>
      </w:r>
    </w:p>
    <w:p w:rsidR="000D4BFB" w:rsidRPr="007F2D92" w:rsidRDefault="000D4BFB" w:rsidP="000D4BFB">
      <w:pPr>
        <w:spacing w:after="120"/>
        <w:jc w:val="both"/>
      </w:pPr>
      <w:r w:rsidRPr="007F2D92">
        <w:t>Lokalita nespadá do záplav</w:t>
      </w:r>
      <w:r>
        <w:t>ového území ve smyslu zákona č. </w:t>
      </w:r>
      <w:r w:rsidRPr="007F2D92">
        <w:t>254/2001 Sb.</w:t>
      </w:r>
      <w:r>
        <w:t xml:space="preserve">  </w:t>
      </w:r>
    </w:p>
    <w:p w:rsidR="000D4BFB" w:rsidRDefault="000D4BFB" w:rsidP="000D4BFB">
      <w:pPr>
        <w:spacing w:after="120"/>
        <w:jc w:val="both"/>
      </w:pPr>
      <w:r>
        <w:t>Do řešeného</w:t>
      </w:r>
      <w:r w:rsidRPr="00687D1F">
        <w:t xml:space="preserve"> území </w:t>
      </w:r>
      <w:r>
        <w:t>stávající územní plán i připravovaný plán (tzv. Metropolitní) umísťuje</w:t>
      </w:r>
      <w:r w:rsidRPr="00687D1F">
        <w:t xml:space="preserve"> veřejně prospěšné stavby </w:t>
      </w:r>
      <w:r>
        <w:t xml:space="preserve">a jsou zde uplatněna veřejně prospěšná opatření (stavební uzávěra) – vizte </w:t>
      </w:r>
      <w:r w:rsidRPr="00687D1F">
        <w:t xml:space="preserve">dále kapitolu </w:t>
      </w:r>
      <w:r w:rsidRPr="00EA47EE">
        <w:t>5.8</w:t>
      </w:r>
      <w:r w:rsidRPr="00687D1F">
        <w:t xml:space="preserve"> „Veřejně prospěšné stavby a opatření“.</w:t>
      </w:r>
      <w:r>
        <w:t xml:space="preserve"> </w:t>
      </w:r>
    </w:p>
    <w:p w:rsidR="000D4BFB" w:rsidRPr="00461279" w:rsidRDefault="000D4BFB" w:rsidP="000D4BFB">
      <w:pPr>
        <w:jc w:val="both"/>
        <w:rPr>
          <w:szCs w:val="20"/>
        </w:rPr>
      </w:pPr>
      <w:r>
        <w:rPr>
          <w:szCs w:val="20"/>
        </w:rPr>
        <w:t>Součástí řešeného území je velké rozvojové území Štěrboholy – Malešice (vizte dále kapitolu 5.8.3 „</w:t>
      </w:r>
      <w:r>
        <w:t xml:space="preserve">Veřejně prospěšná opatření (VPO) </w:t>
      </w:r>
      <w:r w:rsidRPr="00377346">
        <w:t>dle</w:t>
      </w:r>
      <w:r>
        <w:t xml:space="preserve"> stávajícího územního plánu“</w:t>
      </w:r>
      <w:r>
        <w:rPr>
          <w:szCs w:val="20"/>
        </w:rPr>
        <w:t xml:space="preserve">.  </w:t>
      </w:r>
    </w:p>
    <w:p w:rsidR="000D4BFB" w:rsidRDefault="000D4BFB" w:rsidP="000D4BFB">
      <w:pPr>
        <w:jc w:val="both"/>
      </w:pPr>
      <w:r w:rsidRPr="00310909">
        <w:t xml:space="preserve">Do řešeného území </w:t>
      </w:r>
      <w:r>
        <w:t xml:space="preserve">nepatrnou měrou </w:t>
      </w:r>
      <w:r w:rsidRPr="00310909">
        <w:t xml:space="preserve">zasahuje bezpečnostní pásmo </w:t>
      </w:r>
      <w:r>
        <w:t>vysokotlakého plynu pro</w:t>
      </w:r>
      <w:r w:rsidRPr="00310909">
        <w:t xml:space="preserve"> dva souběžné plynovody </w:t>
      </w:r>
      <w:r>
        <w:t>(č. 152</w:t>
      </w:r>
      <w:r w:rsidRPr="00310909">
        <w:t xml:space="preserve">, DN 300 a č. </w:t>
      </w:r>
      <w:r>
        <w:t>41, DN 500) na severovýchodě u křižovatky ulic U Technoplynu a Nedokončené.</w:t>
      </w:r>
    </w:p>
    <w:p w:rsidR="000D4BFB" w:rsidRPr="00310909" w:rsidRDefault="000D4BFB" w:rsidP="000D4BFB">
      <w:pPr>
        <w:jc w:val="both"/>
      </w:pPr>
      <w:r>
        <w:t xml:space="preserve">Řešeným územím jsou vedeny </w:t>
      </w:r>
      <w:r w:rsidR="005F41A8">
        <w:t>paprsky</w:t>
      </w:r>
      <w:r>
        <w:t xml:space="preserve"> radioreléové trasy. </w:t>
      </w:r>
    </w:p>
    <w:p w:rsidR="000D4BFB" w:rsidRDefault="000D4BFB" w:rsidP="000D4BFB">
      <w:pPr>
        <w:spacing w:after="120"/>
        <w:jc w:val="both"/>
      </w:pPr>
      <w:r w:rsidRPr="000D4BFB">
        <w:t>Plochou řešeného území neprochází ochranné pásmo drah ve smyslu zákona č. 266/1994 Sb.</w:t>
      </w:r>
    </w:p>
    <w:p w:rsidR="00EF1498" w:rsidRDefault="00EF1498" w:rsidP="000D4BFB">
      <w:pPr>
        <w:spacing w:after="120"/>
        <w:jc w:val="both"/>
      </w:pPr>
      <w:r>
        <w:t>Trasování plánované vlečky</w:t>
      </w:r>
      <w:r w:rsidRPr="00EF1498">
        <w:t xml:space="preserve"> do spalovny vedená dle současného územního plánu ze severního zhlaví nákladového nádraží Praha </w:t>
      </w:r>
      <w:r>
        <w:t>Malešice již není aktuální.</w:t>
      </w:r>
      <w:r w:rsidRPr="00EF1498">
        <w:t xml:space="preserve"> </w:t>
      </w:r>
      <w:r>
        <w:t>Podle prověřovací studie zahrnuté do</w:t>
      </w:r>
      <w:r w:rsidRPr="00EF1498">
        <w:t xml:space="preserve"> uvažovaného plánu Metropolitního </w:t>
      </w:r>
      <w:r>
        <w:t xml:space="preserve">má vést </w:t>
      </w:r>
      <w:r w:rsidRPr="00EF1498">
        <w:t>odbočkou z traťové spojky Praha-Běchovice – Praha Malešice (traťový úsek 1504 trati č. 011, Praha – Kolín – Česká Třebová)</w:t>
      </w:r>
    </w:p>
    <w:p w:rsidR="00BD5517" w:rsidRPr="000D4BFB" w:rsidRDefault="00BD5517" w:rsidP="00BD5517">
      <w:pPr>
        <w:spacing w:after="0"/>
        <w:jc w:val="both"/>
      </w:pPr>
      <w:r>
        <w:t>Geologie</w:t>
      </w:r>
    </w:p>
    <w:p w:rsidR="009D5774" w:rsidRDefault="006B1411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rozhodnutí o zmenšení</w:t>
      </w:r>
      <w:r w:rsidR="005F41A8">
        <w:rPr>
          <w:rFonts w:ascii="Arial" w:hAnsi="Arial" w:cs="Arial"/>
          <w:sz w:val="20"/>
          <w:szCs w:val="20"/>
        </w:rPr>
        <w:t xml:space="preserve"> CHLÚ v roce </w:t>
      </w:r>
      <w:r>
        <w:rPr>
          <w:rFonts w:ascii="Arial" w:hAnsi="Arial" w:cs="Arial"/>
          <w:sz w:val="20"/>
          <w:szCs w:val="20"/>
        </w:rPr>
        <w:t>2008</w:t>
      </w:r>
    </w:p>
    <w:p w:rsidR="005F41A8" w:rsidRDefault="006B1411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rozhodnutí o zmenšení</w:t>
      </w:r>
      <w:r>
        <w:rPr>
          <w:rFonts w:ascii="Arial" w:hAnsi="Arial" w:cs="Arial"/>
          <w:sz w:val="20"/>
          <w:szCs w:val="20"/>
        </w:rPr>
        <w:t xml:space="preserve"> CHLÚ v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roce</w:t>
      </w:r>
      <w:r>
        <w:rPr>
          <w:rFonts w:ascii="Arial" w:hAnsi="Arial" w:cs="Arial"/>
          <w:sz w:val="20"/>
          <w:szCs w:val="20"/>
        </w:rPr>
        <w:t xml:space="preserve"> 2010</w:t>
      </w:r>
    </w:p>
    <w:p w:rsidR="006B1411" w:rsidRPr="005F41A8" w:rsidRDefault="006B1411" w:rsidP="00B94269">
      <w:pPr>
        <w:pStyle w:val="Odstavecseseznamem"/>
        <w:numPr>
          <w:ilvl w:val="0"/>
          <w:numId w:val="17"/>
        </w:numPr>
        <w:tabs>
          <w:tab w:val="left" w:pos="426"/>
        </w:tabs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návrh na zmenše</w:t>
      </w:r>
      <w:r>
        <w:rPr>
          <w:rFonts w:ascii="Arial" w:hAnsi="Arial" w:cs="Arial"/>
          <w:sz w:val="20"/>
          <w:szCs w:val="20"/>
        </w:rPr>
        <w:t>ní CHLÚ v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roce</w:t>
      </w:r>
      <w:r>
        <w:rPr>
          <w:rFonts w:ascii="Arial" w:hAnsi="Arial" w:cs="Arial"/>
          <w:sz w:val="20"/>
          <w:szCs w:val="20"/>
        </w:rPr>
        <w:t xml:space="preserve"> 2017  </w:t>
      </w:r>
    </w:p>
    <w:p w:rsidR="00AD7ACB" w:rsidRPr="006B1411" w:rsidRDefault="006B1411" w:rsidP="006B1411">
      <w:pPr>
        <w:tabs>
          <w:tab w:val="left" w:pos="426"/>
        </w:tabs>
        <w:spacing w:after="120"/>
        <w:jc w:val="both"/>
        <w:rPr>
          <w:szCs w:val="20"/>
          <w:highlight w:val="yellow"/>
        </w:rPr>
      </w:pPr>
      <w:r>
        <w:rPr>
          <w:szCs w:val="20"/>
          <w:highlight w:val="yellow"/>
        </w:rPr>
        <w:t>Další b</w:t>
      </w:r>
      <w:r w:rsidR="00AD7ACB" w:rsidRPr="006B1411">
        <w:rPr>
          <w:szCs w:val="20"/>
          <w:highlight w:val="yellow"/>
        </w:rPr>
        <w:t>ude doplněno dle údajů městské části.</w:t>
      </w:r>
    </w:p>
    <w:p w:rsidR="00B1230E" w:rsidRDefault="00B1230E" w:rsidP="00B1230E">
      <w:pPr>
        <w:rPr>
          <w:lang w:eastAsia="cs-CZ"/>
        </w:rPr>
      </w:pPr>
    </w:p>
    <w:p w:rsidR="005D5465" w:rsidRDefault="005D5465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BD695C" w:rsidRDefault="00BD695C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1230E">
      <w:pPr>
        <w:rPr>
          <w:lang w:eastAsia="cs-CZ"/>
        </w:rPr>
      </w:pPr>
    </w:p>
    <w:p w:rsidR="005B100F" w:rsidRDefault="005B100F" w:rsidP="00BD695C">
      <w:pPr>
        <w:pStyle w:val="Nadpis1"/>
        <w:numPr>
          <w:ilvl w:val="0"/>
          <w:numId w:val="0"/>
        </w:numPr>
      </w:pPr>
      <w:bookmarkStart w:id="101" w:name="_Toc499900400"/>
      <w:bookmarkStart w:id="102" w:name="_Toc512256540"/>
      <w:r w:rsidRPr="004E5D60">
        <w:t>Příloha</w:t>
      </w:r>
      <w:r>
        <w:t xml:space="preserve"> č. 4 – Legenda hlavního výkresu</w:t>
      </w:r>
      <w:bookmarkEnd w:id="101"/>
      <w:bookmarkEnd w:id="102"/>
    </w:p>
    <w:p w:rsidR="005B100F" w:rsidRPr="00B1230E" w:rsidRDefault="005B100F" w:rsidP="00B1230E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426CE88D" wp14:editId="6722435C">
            <wp:simplePos x="0" y="0"/>
            <wp:positionH relativeFrom="page">
              <wp:posOffset>434813</wp:posOffset>
            </wp:positionH>
            <wp:positionV relativeFrom="page">
              <wp:posOffset>918210</wp:posOffset>
            </wp:positionV>
            <wp:extent cx="6228000" cy="8676000"/>
            <wp:effectExtent l="19050" t="19050" r="20955" b="1143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7042" r="3884" b="4818"/>
                    <a:stretch/>
                  </pic:blipFill>
                  <pic:spPr bwMode="auto">
                    <a:xfrm>
                      <a:off x="0" y="0"/>
                      <a:ext cx="6228000" cy="867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100F" w:rsidRPr="00B1230E" w:rsidSect="00B825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644" w:right="652" w:bottom="1985" w:left="1418" w:header="709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269" w:rsidRDefault="00B94269" w:rsidP="00C8734D">
      <w:pPr>
        <w:spacing w:after="0" w:line="240" w:lineRule="auto"/>
      </w:pPr>
      <w:r>
        <w:separator/>
      </w:r>
    </w:p>
  </w:endnote>
  <w:endnote w:type="continuationSeparator" w:id="0">
    <w:p w:rsidR="00B94269" w:rsidRDefault="00B94269" w:rsidP="00C87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94B" w:rsidRDefault="00DD494B">
    <w:pPr>
      <w:pStyle w:val="Zpat"/>
    </w:pP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6D7BA07" wp14:editId="5D0885F1">
              <wp:simplePos x="0" y="0"/>
              <wp:positionH relativeFrom="page">
                <wp:posOffset>5886450</wp:posOffset>
              </wp:positionH>
              <wp:positionV relativeFrom="page">
                <wp:posOffset>9901555</wp:posOffset>
              </wp:positionV>
              <wp:extent cx="774000" cy="180000"/>
              <wp:effectExtent l="0" t="0" r="26670" b="10795"/>
              <wp:wrapNone/>
              <wp:docPr id="45" name="Textové po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D73446" w:rsidRDefault="00DD494B" w:rsidP="00D73446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D73446">
                            <w:rPr>
                              <w:szCs w:val="20"/>
                            </w:rPr>
                            <w:fldChar w:fldCharType="begin"/>
                          </w:r>
                          <w:r w:rsidRPr="00D73446">
                            <w:rPr>
                              <w:szCs w:val="20"/>
                            </w:rPr>
                            <w:instrText xml:space="preserve"> PAGE  \* Arabic  \* MERGEFORMAT </w:instrText>
                          </w:r>
                          <w:r w:rsidRPr="00D73446">
                            <w:rPr>
                              <w:szCs w:val="20"/>
                            </w:rPr>
                            <w:fldChar w:fldCharType="separate"/>
                          </w:r>
                          <w:r w:rsidR="00D575FF">
                            <w:rPr>
                              <w:noProof/>
                              <w:szCs w:val="20"/>
                            </w:rPr>
                            <w:t>2</w:t>
                          </w:r>
                          <w:r w:rsidRPr="00D73446">
                            <w:rPr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18000" rIns="36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D7BA07" id="_x0000_t202" coordsize="21600,21600" o:spt="202" path="m,l,21600r21600,l21600,xe">
              <v:stroke joinstyle="miter"/>
              <v:path gradientshapeok="t" o:connecttype="rect"/>
            </v:shapetype>
            <v:shape id="Textové pole 45" o:spid="_x0000_s1034" type="#_x0000_t202" style="position:absolute;margin-left:463.5pt;margin-top:779.65pt;width:60.9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" filled="f">
              <v:textbox inset="1mm,.5mm,1mm,0">
                <w:txbxContent>
                  <w:p w:rsidR="00DD494B" w:rsidRPr="00D73446" w:rsidRDefault="00DD494B" w:rsidP="00D73446">
                    <w:pPr>
                      <w:jc w:val="right"/>
                      <w:rPr>
                        <w:szCs w:val="20"/>
                      </w:rPr>
                    </w:pPr>
                    <w:r w:rsidRPr="00D73446">
                      <w:rPr>
                        <w:szCs w:val="20"/>
                      </w:rPr>
                      <w:fldChar w:fldCharType="begin"/>
                    </w:r>
                    <w:r w:rsidRPr="00D73446">
                      <w:rPr>
                        <w:szCs w:val="20"/>
                      </w:rPr>
                      <w:instrText xml:space="preserve"> PAGE  \* Arabic  \* MERGEFORMAT </w:instrText>
                    </w:r>
                    <w:r w:rsidRPr="00D73446">
                      <w:rPr>
                        <w:szCs w:val="20"/>
                      </w:rPr>
                      <w:fldChar w:fldCharType="separate"/>
                    </w:r>
                    <w:r w:rsidR="00D575FF">
                      <w:rPr>
                        <w:noProof/>
                        <w:szCs w:val="20"/>
                      </w:rPr>
                      <w:t>2</w:t>
                    </w:r>
                    <w:r w:rsidRPr="00D73446">
                      <w:rPr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B0761DE" wp14:editId="55424A07">
              <wp:simplePos x="0" y="0"/>
              <wp:positionH relativeFrom="page">
                <wp:posOffset>5886450</wp:posOffset>
              </wp:positionH>
              <wp:positionV relativeFrom="page">
                <wp:posOffset>9667240</wp:posOffset>
              </wp:positionV>
              <wp:extent cx="774000" cy="180000"/>
              <wp:effectExtent l="0" t="0" r="26670" b="10795"/>
              <wp:wrapNone/>
              <wp:docPr id="4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D73446" w:rsidRDefault="00DD494B" w:rsidP="00D73446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D73446">
                            <w:rPr>
                              <w:szCs w:val="20"/>
                            </w:rPr>
                            <w:t>strana</w:t>
                          </w:r>
                        </w:p>
                      </w:txbxContent>
                    </wps:txbx>
                    <wps:bodyPr rot="0" vert="horz" wrap="square" lIns="36000" tIns="18000" rIns="36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0761DE" id="_x0000_s1035" type="#_x0000_t202" style="position:absolute;margin-left:463.5pt;margin-top:761.2pt;width:60.9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" filled="f">
              <v:textbox inset="1mm,.5mm,1mm,0">
                <w:txbxContent>
                  <w:p w:rsidR="00DD494B" w:rsidRPr="00D73446" w:rsidRDefault="00DD494B" w:rsidP="00D73446">
                    <w:pPr>
                      <w:jc w:val="right"/>
                      <w:rPr>
                        <w:szCs w:val="20"/>
                      </w:rPr>
                    </w:pPr>
                    <w:r w:rsidRPr="00D73446">
                      <w:rPr>
                        <w:szCs w:val="20"/>
                      </w:rPr>
                      <w:t>strana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B1EDA36" wp14:editId="19A64A7F">
              <wp:simplePos x="0" y="0"/>
              <wp:positionH relativeFrom="page">
                <wp:posOffset>414020</wp:posOffset>
              </wp:positionH>
              <wp:positionV relativeFrom="page">
                <wp:posOffset>9667240</wp:posOffset>
              </wp:positionV>
              <wp:extent cx="774000" cy="414000"/>
              <wp:effectExtent l="0" t="0" r="26670" b="24765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41400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D73446" w:rsidRDefault="00DD494B" w:rsidP="00D73446">
                          <w:pPr>
                            <w:rPr>
                              <w:color w:val="FFFFFF" w:themeColor="background1"/>
                              <w:szCs w:val="20"/>
                            </w:rPr>
                          </w:pPr>
                          <w:r w:rsidRPr="00D73446">
                            <w:rPr>
                              <w:color w:val="FFFFFF" w:themeColor="background1"/>
                              <w:szCs w:val="20"/>
                            </w:rPr>
                            <w:t>Pořizovatel: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1EDA36" id="_x0000_s1036" type="#_x0000_t202" style="position:absolute;margin-left:32.6pt;margin-top:761.2pt;width:60.95pt;height:32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" fillcolor="windowText">
              <v:textbox inset="1mm,.5mm,0,0">
                <w:txbxContent>
                  <w:p w:rsidR="00DD494B" w:rsidRPr="00D73446" w:rsidRDefault="00DD494B" w:rsidP="00D73446">
                    <w:pPr>
                      <w:rPr>
                        <w:color w:val="FFFFFF" w:themeColor="background1"/>
                        <w:szCs w:val="20"/>
                      </w:rPr>
                    </w:pPr>
                    <w:r w:rsidRPr="00D73446">
                      <w:rPr>
                        <w:color w:val="FFFFFF" w:themeColor="background1"/>
                        <w:szCs w:val="20"/>
                      </w:rPr>
                      <w:t>Pořizovatel: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B84ADCD" wp14:editId="4C0C45C6">
              <wp:simplePos x="0" y="0"/>
              <wp:positionH relativeFrom="page">
                <wp:posOffset>1242060</wp:posOffset>
              </wp:positionH>
              <wp:positionV relativeFrom="page">
                <wp:posOffset>9667240</wp:posOffset>
              </wp:positionV>
              <wp:extent cx="4590000" cy="180000"/>
              <wp:effectExtent l="0" t="0" r="20320" b="10795"/>
              <wp:wrapNone/>
              <wp:docPr id="9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0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D73446" w:rsidRDefault="00DD494B" w:rsidP="00D73446">
                          <w:pPr>
                            <w:tabs>
                              <w:tab w:val="left" w:pos="993"/>
                            </w:tabs>
                            <w:ind w:left="-142" w:firstLine="57"/>
                            <w:rPr>
                              <w:szCs w:val="2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szCs w:val="20"/>
                            </w:rPr>
                            <w:t>MHMP, odbor územního rozvoje</w:t>
                          </w:r>
                        </w:p>
                        <w:p w:rsidR="00DD494B" w:rsidRPr="00222505" w:rsidRDefault="00DD494B" w:rsidP="00D73446"/>
                      </w:txbxContent>
                    </wps:txbx>
                    <wps:bodyPr rot="0" vert="horz" wrap="square" lIns="108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84ADCD" id="_x0000_s1037" type="#_x0000_t202" style="position:absolute;margin-left:97.8pt;margin-top:761.2pt;width:361.4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" filled="f">
              <v:textbox inset="3mm,.5mm,0,0">
                <w:txbxContent>
                  <w:p w:rsidR="00DD494B" w:rsidRPr="00D73446" w:rsidRDefault="00DD494B" w:rsidP="00D73446">
                    <w:pPr>
                      <w:tabs>
                        <w:tab w:val="left" w:pos="993"/>
                      </w:tabs>
                      <w:ind w:left="-142" w:firstLine="57"/>
                      <w:rPr>
                        <w:szCs w:val="20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szCs w:val="20"/>
                      </w:rPr>
                      <w:t>MHMP, odbor územního rozvoje</w:t>
                    </w:r>
                  </w:p>
                  <w:p w:rsidR="00DD494B" w:rsidRPr="00222505" w:rsidRDefault="00DD494B" w:rsidP="00D73446"/>
                </w:txbxContent>
              </v:textbox>
              <w10:wrap anchorx="page" anchory="page"/>
            </v:shape>
          </w:pict>
        </mc:Fallback>
      </mc:AlternateContent>
    </w: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DDD8E88" wp14:editId="07B1A378">
              <wp:simplePos x="0" y="0"/>
              <wp:positionH relativeFrom="page">
                <wp:posOffset>1242060</wp:posOffset>
              </wp:positionH>
              <wp:positionV relativeFrom="page">
                <wp:posOffset>9901555</wp:posOffset>
              </wp:positionV>
              <wp:extent cx="4590000" cy="180000"/>
              <wp:effectExtent l="0" t="0" r="20320" b="10795"/>
              <wp:wrapNone/>
              <wp:docPr id="10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0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767A15" w:rsidRDefault="00DD494B" w:rsidP="005B24CD">
                          <w:pPr>
                            <w:ind w:left="-142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Jungmannova 35/29, Praha 1</w:t>
                          </w:r>
                        </w:p>
                        <w:p w:rsidR="00DD494B" w:rsidRPr="00D73446" w:rsidRDefault="00DD494B" w:rsidP="00D73446">
                          <w:pPr>
                            <w:tabs>
                              <w:tab w:val="left" w:pos="993"/>
                            </w:tabs>
                            <w:ind w:left="-142" w:firstLine="57"/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108000" tIns="18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D8E88" id="_x0000_s1038" type="#_x0000_t202" style="position:absolute;margin-left:97.8pt;margin-top:779.65pt;width:361.4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" filled="f" strokecolor="windowText">
              <v:textbox inset="3mm,.5mm,,0">
                <w:txbxContent>
                  <w:p w:rsidR="00DD494B" w:rsidRPr="00767A15" w:rsidRDefault="00DD494B" w:rsidP="005B24CD">
                    <w:pPr>
                      <w:ind w:left="-142"/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Jungmannova 35/29, Praha 1</w:t>
                    </w:r>
                  </w:p>
                  <w:p w:rsidR="00DD494B" w:rsidRPr="00D73446" w:rsidRDefault="00DD494B" w:rsidP="00D73446">
                    <w:pPr>
                      <w:tabs>
                        <w:tab w:val="left" w:pos="993"/>
                      </w:tabs>
                      <w:ind w:left="-142" w:firstLine="57"/>
                      <w:rPr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94B" w:rsidRDefault="00DD494B">
    <w:pPr>
      <w:pStyle w:val="Zpat"/>
    </w:pP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78930CB" wp14:editId="2521B06B">
              <wp:simplePos x="0" y="0"/>
              <wp:positionH relativeFrom="page">
                <wp:posOffset>6372860</wp:posOffset>
              </wp:positionH>
              <wp:positionV relativeFrom="page">
                <wp:posOffset>9901555</wp:posOffset>
              </wp:positionV>
              <wp:extent cx="774000" cy="180000"/>
              <wp:effectExtent l="0" t="0" r="26670" b="10795"/>
              <wp:wrapNone/>
              <wp:docPr id="18" name="Textové po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C9464A" w:rsidRDefault="00DD494B" w:rsidP="00D73446">
                          <w:pPr>
                            <w:jc w:val="right"/>
                            <w:rPr>
                              <w:noProof/>
                              <w:szCs w:val="20"/>
                            </w:rPr>
                          </w:pPr>
                          <w:r w:rsidRPr="00C9464A">
                            <w:rPr>
                              <w:noProof/>
                              <w:szCs w:val="20"/>
                            </w:rPr>
                            <w:fldChar w:fldCharType="begin"/>
                          </w:r>
                          <w:r w:rsidRPr="00C9464A">
                            <w:rPr>
                              <w:noProof/>
                              <w:szCs w:val="20"/>
                            </w:rPr>
                            <w:instrText xml:space="preserve"> PAGE  \* Arabic  \* MERGEFORMAT </w:instrText>
                          </w:r>
                          <w:r w:rsidRPr="00C9464A">
                            <w:rPr>
                              <w:noProof/>
                              <w:szCs w:val="20"/>
                            </w:rPr>
                            <w:fldChar w:fldCharType="separate"/>
                          </w:r>
                          <w:r w:rsidR="00D575FF">
                            <w:rPr>
                              <w:noProof/>
                              <w:szCs w:val="20"/>
                            </w:rPr>
                            <w:t>5</w:t>
                          </w:r>
                          <w:r w:rsidRPr="00C9464A">
                            <w:rPr>
                              <w:noProof/>
                              <w:szCs w:val="20"/>
                            </w:rPr>
                            <w:fldChar w:fldCharType="end"/>
                          </w:r>
                        </w:p>
                        <w:p w:rsidR="00DD494B" w:rsidRPr="00DE1BCE" w:rsidRDefault="00DD494B" w:rsidP="00D7344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36000" tIns="18000" rIns="36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8930CB" id="_x0000_t202" coordsize="21600,21600" o:spt="202" path="m,l,21600r21600,l21600,xe">
              <v:stroke joinstyle="miter"/>
              <v:path gradientshapeok="t" o:connecttype="rect"/>
            </v:shapetype>
            <v:shape id="Textové pole 18" o:spid="_x0000_s1039" type="#_x0000_t202" style="position:absolute;margin-left:501.8pt;margin-top:779.65pt;width:60.9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" filled="f">
              <v:textbox inset="1mm,.5mm,1mm,0">
                <w:txbxContent>
                  <w:p w:rsidR="00DD494B" w:rsidRPr="00C9464A" w:rsidRDefault="00DD494B" w:rsidP="00D73446">
                    <w:pPr>
                      <w:jc w:val="right"/>
                      <w:rPr>
                        <w:noProof/>
                        <w:szCs w:val="20"/>
                      </w:rPr>
                    </w:pPr>
                    <w:r w:rsidRPr="00C9464A">
                      <w:rPr>
                        <w:noProof/>
                        <w:szCs w:val="20"/>
                      </w:rPr>
                      <w:fldChar w:fldCharType="begin"/>
                    </w:r>
                    <w:r w:rsidRPr="00C9464A">
                      <w:rPr>
                        <w:noProof/>
                        <w:szCs w:val="20"/>
                      </w:rPr>
                      <w:instrText xml:space="preserve"> PAGE  \* Arabic  \* MERGEFORMAT </w:instrText>
                    </w:r>
                    <w:r w:rsidRPr="00C9464A">
                      <w:rPr>
                        <w:noProof/>
                        <w:szCs w:val="20"/>
                      </w:rPr>
                      <w:fldChar w:fldCharType="separate"/>
                    </w:r>
                    <w:r w:rsidR="00D575FF">
                      <w:rPr>
                        <w:noProof/>
                        <w:szCs w:val="20"/>
                      </w:rPr>
                      <w:t>5</w:t>
                    </w:r>
                    <w:r w:rsidRPr="00C9464A">
                      <w:rPr>
                        <w:noProof/>
                        <w:szCs w:val="20"/>
                      </w:rPr>
                      <w:fldChar w:fldCharType="end"/>
                    </w:r>
                  </w:p>
                  <w:p w:rsidR="00DD494B" w:rsidRPr="00DE1BCE" w:rsidRDefault="00DD494B" w:rsidP="00D73446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04B5332" wp14:editId="34C3598A">
              <wp:simplePos x="0" y="0"/>
              <wp:positionH relativeFrom="page">
                <wp:posOffset>6372860</wp:posOffset>
              </wp:positionH>
              <wp:positionV relativeFrom="page">
                <wp:posOffset>9667240</wp:posOffset>
              </wp:positionV>
              <wp:extent cx="774000" cy="180000"/>
              <wp:effectExtent l="0" t="0" r="26670" b="10795"/>
              <wp:wrapNone/>
              <wp:docPr id="19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F865B1" w:rsidRDefault="00DD494B" w:rsidP="00D73446">
                          <w:pPr>
                            <w:jc w:val="right"/>
                          </w:pPr>
                          <w:r>
                            <w:t>strana</w:t>
                          </w:r>
                        </w:p>
                      </w:txbxContent>
                    </wps:txbx>
                    <wps:bodyPr rot="0" vert="horz" wrap="square" lIns="36000" tIns="18000" rIns="36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4B5332" id="_x0000_s1040" type="#_x0000_t202" style="position:absolute;margin-left:501.8pt;margin-top:761.2pt;width:60.95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" filled="f">
              <v:textbox inset="1mm,.5mm,1mm,0">
                <w:txbxContent>
                  <w:p w:rsidR="00DD494B" w:rsidRPr="00F865B1" w:rsidRDefault="00DD494B" w:rsidP="00D73446">
                    <w:pPr>
                      <w:jc w:val="right"/>
                    </w:pPr>
                    <w:r>
                      <w:t>strana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7D4F3053" wp14:editId="61FDD93C">
              <wp:simplePos x="0" y="0"/>
              <wp:positionH relativeFrom="page">
                <wp:posOffset>900430</wp:posOffset>
              </wp:positionH>
              <wp:positionV relativeFrom="page">
                <wp:posOffset>9667240</wp:posOffset>
              </wp:positionV>
              <wp:extent cx="774000" cy="414000"/>
              <wp:effectExtent l="0" t="0" r="26670" b="24765"/>
              <wp:wrapNone/>
              <wp:docPr id="20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41400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89551A" w:rsidRDefault="00DD494B" w:rsidP="00D73446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Pořizovatel: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4F3053" id="_x0000_s1041" type="#_x0000_t202" style="position:absolute;margin-left:70.9pt;margin-top:761.2pt;width:60.95pt;height:32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" fillcolor="windowText">
              <v:textbox inset="1mm,.5mm,0,0">
                <w:txbxContent>
                  <w:p w:rsidR="00DD494B" w:rsidRPr="0089551A" w:rsidRDefault="00DD494B" w:rsidP="00D7344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Pořizovatel: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39097B5" wp14:editId="0D18F21E">
              <wp:simplePos x="0" y="0"/>
              <wp:positionH relativeFrom="page">
                <wp:posOffset>1728470</wp:posOffset>
              </wp:positionH>
              <wp:positionV relativeFrom="page">
                <wp:posOffset>9667240</wp:posOffset>
              </wp:positionV>
              <wp:extent cx="4590000" cy="180000"/>
              <wp:effectExtent l="0" t="0" r="20320" b="10795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0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767A15" w:rsidRDefault="00DD494B" w:rsidP="00D73446">
                          <w:pPr>
                            <w:tabs>
                              <w:tab w:val="left" w:pos="993"/>
                            </w:tabs>
                            <w:ind w:left="-142" w:firstLine="57"/>
                            <w:rPr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t>MHMP, odbor územního rozvoje</w:t>
                          </w:r>
                        </w:p>
                        <w:p w:rsidR="00DD494B" w:rsidRPr="00222505" w:rsidRDefault="00DD494B" w:rsidP="00D73446"/>
                      </w:txbxContent>
                    </wps:txbx>
                    <wps:bodyPr rot="0" vert="horz" wrap="square" lIns="108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097B5" id="_x0000_s1042" type="#_x0000_t202" style="position:absolute;margin-left:136.1pt;margin-top:761.2pt;width:361.4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" filled="f">
              <v:textbox inset="3mm,.5mm,0,0">
                <w:txbxContent>
                  <w:p w:rsidR="00DD494B" w:rsidRPr="00767A15" w:rsidRDefault="00DD494B" w:rsidP="00D73446">
                    <w:pPr>
                      <w:tabs>
                        <w:tab w:val="left" w:pos="993"/>
                      </w:tabs>
                      <w:ind w:left="-142" w:firstLine="57"/>
                      <w:rPr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t>MHMP, odbor územního rozvoje</w:t>
                    </w:r>
                  </w:p>
                  <w:p w:rsidR="00DD494B" w:rsidRPr="00222505" w:rsidRDefault="00DD494B" w:rsidP="00D73446"/>
                </w:txbxContent>
              </v:textbox>
              <w10:wrap anchorx="page" anchory="page"/>
            </v:shape>
          </w:pict>
        </mc:Fallback>
      </mc:AlternateContent>
    </w:r>
    <w:r w:rsidRPr="00D734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1118903" wp14:editId="58C1FC59">
              <wp:simplePos x="0" y="0"/>
              <wp:positionH relativeFrom="page">
                <wp:posOffset>1728470</wp:posOffset>
              </wp:positionH>
              <wp:positionV relativeFrom="page">
                <wp:posOffset>9901555</wp:posOffset>
              </wp:positionV>
              <wp:extent cx="4590000" cy="180000"/>
              <wp:effectExtent l="0" t="0" r="20320" b="10795"/>
              <wp:wrapNone/>
              <wp:docPr id="1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0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767A15" w:rsidRDefault="00DD494B" w:rsidP="005B24CD">
                          <w:pPr>
                            <w:ind w:left="-142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Jungmannova 35/29, Praha 1</w:t>
                          </w:r>
                        </w:p>
                        <w:p w:rsidR="00DD494B" w:rsidRPr="00767A15" w:rsidRDefault="00DD494B" w:rsidP="00D73446">
                          <w:pPr>
                            <w:tabs>
                              <w:tab w:val="left" w:pos="993"/>
                            </w:tabs>
                            <w:ind w:left="-142" w:firstLine="57"/>
                          </w:pPr>
                        </w:p>
                      </w:txbxContent>
                    </wps:txbx>
                    <wps:bodyPr rot="0" vert="horz" wrap="square" lIns="108000" tIns="18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18903" id="_x0000_s1043" type="#_x0000_t202" style="position:absolute;margin-left:136.1pt;margin-top:779.65pt;width:361.4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" filled="f" strokecolor="windowText">
              <v:textbox inset="3mm,.5mm,,0">
                <w:txbxContent>
                  <w:p w:rsidR="00DD494B" w:rsidRPr="00767A15" w:rsidRDefault="00DD494B" w:rsidP="005B24CD">
                    <w:pPr>
                      <w:ind w:left="-142"/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Jungmannova 35/29, Praha 1</w:t>
                    </w:r>
                  </w:p>
                  <w:p w:rsidR="00DD494B" w:rsidRPr="00767A15" w:rsidRDefault="00DD494B" w:rsidP="00D73446">
                    <w:pPr>
                      <w:tabs>
                        <w:tab w:val="left" w:pos="993"/>
                      </w:tabs>
                      <w:ind w:left="-142" w:firstLine="57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94B" w:rsidRDefault="00DD494B">
    <w:pPr>
      <w:pStyle w:val="Zpat"/>
    </w:pPr>
    <w:r w:rsidRPr="006E569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32DB9FC" wp14:editId="7C44B6F5">
              <wp:simplePos x="0" y="0"/>
              <wp:positionH relativeFrom="page">
                <wp:posOffset>900430</wp:posOffset>
              </wp:positionH>
              <wp:positionV relativeFrom="page">
                <wp:posOffset>8731250</wp:posOffset>
              </wp:positionV>
              <wp:extent cx="6246000" cy="414000"/>
              <wp:effectExtent l="0" t="0" r="2540" b="5715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6000" cy="4140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B51454" w:rsidRDefault="00DD494B" w:rsidP="005F7DA6">
                          <w:pPr>
                            <w:ind w:left="-142" w:firstLine="57"/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  <w:t>ÚZEMNÍ STUDIE</w:t>
                          </w:r>
                        </w:p>
                        <w:p w:rsidR="00DD494B" w:rsidRPr="008A1E11" w:rsidRDefault="00DD494B" w:rsidP="008A1E11">
                          <w:pPr>
                            <w:ind w:left="-142" w:firstLine="57"/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</w:p>
                        <w:p w:rsidR="00DD494B" w:rsidRPr="00B51454" w:rsidRDefault="00DD494B" w:rsidP="006E569B">
                          <w:pPr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</w:p>
                      </w:txbxContent>
                    </wps:txbx>
                    <wps:bodyPr rot="0" vert="horz" wrap="square" lIns="108000" tIns="54000" rIns="36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DB9FC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70.9pt;margin-top:687.5pt;width:491.8pt;height:32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" fillcolor="#7f7f7f" stroked="f">
              <v:textbox inset="3mm,1.5mm,1mm,1mm">
                <w:txbxContent>
                  <w:p w:rsidR="00DD494B" w:rsidRPr="00B51454" w:rsidRDefault="00DD494B" w:rsidP="005F7DA6">
                    <w:pPr>
                      <w:ind w:left="-142" w:firstLine="57"/>
                      <w:rPr>
                        <w:color w:val="FFFFFF" w:themeColor="background1"/>
                        <w:sz w:val="42"/>
                        <w:szCs w:val="42"/>
                      </w:rPr>
                    </w:pPr>
                    <w:r>
                      <w:rPr>
                        <w:color w:val="FFFFFF" w:themeColor="background1"/>
                        <w:sz w:val="42"/>
                        <w:szCs w:val="42"/>
                      </w:rPr>
                      <w:t>ÚZEMNÍ STUDIE</w:t>
                    </w:r>
                  </w:p>
                  <w:p w:rsidR="00DD494B" w:rsidRPr="008A1E11" w:rsidRDefault="00DD494B" w:rsidP="008A1E11">
                    <w:pPr>
                      <w:ind w:left="-142" w:firstLine="57"/>
                      <w:rPr>
                        <w:color w:val="FFFFFF" w:themeColor="background1"/>
                        <w:sz w:val="42"/>
                        <w:szCs w:val="42"/>
                      </w:rPr>
                    </w:pPr>
                  </w:p>
                  <w:p w:rsidR="00DD494B" w:rsidRPr="00B51454" w:rsidRDefault="00DD494B" w:rsidP="006E569B">
                    <w:pPr>
                      <w:rPr>
                        <w:color w:val="FFFFFF" w:themeColor="background1"/>
                        <w:sz w:val="42"/>
                        <w:szCs w:val="4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6E569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A12E96A" wp14:editId="12913D4F">
              <wp:simplePos x="0" y="0"/>
              <wp:positionH relativeFrom="page">
                <wp:posOffset>900430</wp:posOffset>
              </wp:positionH>
              <wp:positionV relativeFrom="page">
                <wp:posOffset>9199245</wp:posOffset>
              </wp:positionV>
              <wp:extent cx="6246000" cy="414000"/>
              <wp:effectExtent l="0" t="0" r="2540" b="5715"/>
              <wp:wrapNone/>
              <wp:docPr id="30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6000" cy="4140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B51454" w:rsidRDefault="00DD494B" w:rsidP="00AE2653">
                          <w:pPr>
                            <w:ind w:left="-142" w:firstLine="57"/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  <w:t xml:space="preserve">PRŮMYSLOVÉ ZÓNY ŠTĚRBOHOLY </w:t>
                          </w:r>
                        </w:p>
                        <w:p w:rsidR="00DD494B" w:rsidRPr="006E569B" w:rsidRDefault="00DD494B" w:rsidP="006E569B">
                          <w:pPr>
                            <w:ind w:left="-142" w:firstLine="57"/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</w:p>
                        <w:p w:rsidR="00DD494B" w:rsidRPr="00B51454" w:rsidRDefault="00DD494B" w:rsidP="006E569B">
                          <w:pPr>
                            <w:ind w:left="-142" w:firstLine="57"/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</w:p>
                      </w:txbxContent>
                    </wps:txbx>
                    <wps:bodyPr rot="0" vert="horz" wrap="square" lIns="108000" tIns="54000" rIns="36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12E96A" id="_x0000_s1048" type="#_x0000_t202" style="position:absolute;margin-left:70.9pt;margin-top:724.35pt;width:491.8pt;height:32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" fillcolor="#7f7f7f" stroked="f">
              <v:textbox inset="3mm,1.5mm,1mm,1mm">
                <w:txbxContent>
                  <w:p w:rsidR="00DD494B" w:rsidRPr="00B51454" w:rsidRDefault="00DD494B" w:rsidP="00AE2653">
                    <w:pPr>
                      <w:ind w:left="-142" w:firstLine="57"/>
                      <w:rPr>
                        <w:color w:val="FFFFFF" w:themeColor="background1"/>
                        <w:sz w:val="42"/>
                        <w:szCs w:val="42"/>
                      </w:rPr>
                    </w:pPr>
                    <w:r>
                      <w:rPr>
                        <w:color w:val="FFFFFF" w:themeColor="background1"/>
                        <w:sz w:val="42"/>
                        <w:szCs w:val="42"/>
                      </w:rPr>
                      <w:t xml:space="preserve">PRŮMYSLOVÉ ZÓNY ŠTĚRBOHOLY </w:t>
                    </w:r>
                  </w:p>
                  <w:p w:rsidR="00DD494B" w:rsidRPr="006E569B" w:rsidRDefault="00DD494B" w:rsidP="006E569B">
                    <w:pPr>
                      <w:ind w:left="-142" w:firstLine="57"/>
                      <w:rPr>
                        <w:color w:val="FFFFFF" w:themeColor="background1"/>
                        <w:sz w:val="42"/>
                        <w:szCs w:val="42"/>
                      </w:rPr>
                    </w:pPr>
                  </w:p>
                  <w:p w:rsidR="00DD494B" w:rsidRPr="00B51454" w:rsidRDefault="00DD494B" w:rsidP="006E569B">
                    <w:pPr>
                      <w:ind w:left="-142" w:firstLine="57"/>
                      <w:rPr>
                        <w:color w:val="FFFFFF" w:themeColor="background1"/>
                        <w:sz w:val="42"/>
                        <w:szCs w:val="4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6E569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5F43F5" wp14:editId="1EBF05BE">
              <wp:simplePos x="0" y="0"/>
              <wp:positionH relativeFrom="page">
                <wp:posOffset>1728470</wp:posOffset>
              </wp:positionH>
              <wp:positionV relativeFrom="page">
                <wp:posOffset>9667240</wp:posOffset>
              </wp:positionV>
              <wp:extent cx="4590000" cy="180000"/>
              <wp:effectExtent l="0" t="0" r="20320" b="10795"/>
              <wp:wrapNone/>
              <wp:docPr id="2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0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6E569B" w:rsidRDefault="00DD494B" w:rsidP="006E569B">
                          <w:pPr>
                            <w:tabs>
                              <w:tab w:val="left" w:pos="993"/>
                            </w:tabs>
                            <w:ind w:left="-142"/>
                            <w:rPr>
                              <w:szCs w:val="20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E569B">
                            <w:rPr>
                              <w:szCs w:val="20"/>
                            </w:rPr>
                            <w:t xml:space="preserve"> MHMP, odbor územního rozvoje, ředitel Ing. Martin Čemus</w:t>
                          </w:r>
                        </w:p>
                        <w:p w:rsidR="00DD494B" w:rsidRPr="00222505" w:rsidRDefault="00DD494B" w:rsidP="006E569B"/>
                      </w:txbxContent>
                    </wps:txbx>
                    <wps:bodyPr rot="0" vert="horz" wrap="square" lIns="108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5F43F5" id="_x0000_s1049" type="#_x0000_t202" style="position:absolute;margin-left:136.1pt;margin-top:761.2pt;width:361.4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" filled="f">
              <v:textbox inset="3mm,.5mm,0,0">
                <w:txbxContent>
                  <w:p w:rsidR="00DD494B" w:rsidRPr="006E569B" w:rsidRDefault="00DD494B" w:rsidP="006E569B">
                    <w:pPr>
                      <w:tabs>
                        <w:tab w:val="left" w:pos="993"/>
                      </w:tabs>
                      <w:ind w:left="-142"/>
                      <w:rPr>
                        <w:szCs w:val="20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6E569B">
                      <w:rPr>
                        <w:szCs w:val="20"/>
                      </w:rPr>
                      <w:t xml:space="preserve"> MHMP, odbor územního rozvoje, ředitel Ing. Martin Čemus</w:t>
                    </w:r>
                  </w:p>
                  <w:p w:rsidR="00DD494B" w:rsidRPr="00222505" w:rsidRDefault="00DD494B" w:rsidP="006E569B"/>
                </w:txbxContent>
              </v:textbox>
              <w10:wrap anchorx="page" anchory="page"/>
            </v:shape>
          </w:pict>
        </mc:Fallback>
      </mc:AlternateContent>
    </w:r>
    <w:r w:rsidRPr="006E569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CA17D7" wp14:editId="700183B8">
              <wp:simplePos x="0" y="0"/>
              <wp:positionH relativeFrom="page">
                <wp:posOffset>1728470</wp:posOffset>
              </wp:positionH>
              <wp:positionV relativeFrom="page">
                <wp:posOffset>9901555</wp:posOffset>
              </wp:positionV>
              <wp:extent cx="4590000" cy="180000"/>
              <wp:effectExtent l="0" t="0" r="20320" b="10795"/>
              <wp:wrapNone/>
              <wp:docPr id="2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0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767A15" w:rsidRDefault="00DD494B" w:rsidP="005B24CD">
                          <w:pPr>
                            <w:ind w:left="-142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Jungmannova 35/29, Praha 1</w:t>
                          </w:r>
                        </w:p>
                        <w:p w:rsidR="00DD494B" w:rsidRPr="006E569B" w:rsidRDefault="00DD494B" w:rsidP="006E569B">
                          <w:pPr>
                            <w:ind w:left="-142"/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108000" tIns="18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A17D7" id="_x0000_s1050" type="#_x0000_t202" style="position:absolute;margin-left:136.1pt;margin-top:779.65pt;width:361.4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" filled="f" strokecolor="windowText">
              <v:textbox inset="3mm,.5mm,,0">
                <w:txbxContent>
                  <w:p w:rsidR="00DD494B" w:rsidRPr="00767A15" w:rsidRDefault="00DD494B" w:rsidP="005B24CD">
                    <w:pPr>
                      <w:ind w:left="-142"/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Jungmannova 35/29, Praha 1</w:t>
                    </w:r>
                  </w:p>
                  <w:p w:rsidR="00DD494B" w:rsidRPr="006E569B" w:rsidRDefault="00DD494B" w:rsidP="006E569B">
                    <w:pPr>
                      <w:ind w:left="-142"/>
                      <w:rPr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6E569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905F97" wp14:editId="1FAFF3BB">
              <wp:simplePos x="0" y="0"/>
              <wp:positionH relativeFrom="page">
                <wp:posOffset>900430</wp:posOffset>
              </wp:positionH>
              <wp:positionV relativeFrom="page">
                <wp:posOffset>9667240</wp:posOffset>
              </wp:positionV>
              <wp:extent cx="774000" cy="414000"/>
              <wp:effectExtent l="0" t="0" r="26670" b="24765"/>
              <wp:wrapNone/>
              <wp:docPr id="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41400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6E569B" w:rsidRDefault="00DD494B" w:rsidP="006E569B">
                          <w:pPr>
                            <w:rPr>
                              <w:color w:val="FFFFFF" w:themeColor="background1"/>
                              <w:szCs w:val="20"/>
                            </w:rPr>
                          </w:pPr>
                          <w:r w:rsidRPr="006E569B">
                            <w:rPr>
                              <w:color w:val="FFFFFF" w:themeColor="background1"/>
                              <w:szCs w:val="20"/>
                            </w:rPr>
                            <w:t>Pořizovatel: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905F97" id="_x0000_s1051" type="#_x0000_t202" style="position:absolute;margin-left:70.9pt;margin-top:761.2pt;width:60.95pt;height:32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" fillcolor="windowText">
              <v:textbox inset="1mm,.5mm,0,0">
                <w:txbxContent>
                  <w:p w:rsidR="00DD494B" w:rsidRPr="006E569B" w:rsidRDefault="00DD494B" w:rsidP="006E569B">
                    <w:pPr>
                      <w:rPr>
                        <w:color w:val="FFFFFF" w:themeColor="background1"/>
                        <w:szCs w:val="20"/>
                      </w:rPr>
                    </w:pPr>
                    <w:r w:rsidRPr="006E569B">
                      <w:rPr>
                        <w:color w:val="FFFFFF" w:themeColor="background1"/>
                        <w:szCs w:val="20"/>
                      </w:rPr>
                      <w:t>Pořizovatel: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E569B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88242D" wp14:editId="2DE0951C">
              <wp:simplePos x="0" y="0"/>
              <wp:positionH relativeFrom="page">
                <wp:posOffset>6372860</wp:posOffset>
              </wp:positionH>
              <wp:positionV relativeFrom="page">
                <wp:posOffset>9667240</wp:posOffset>
              </wp:positionV>
              <wp:extent cx="774000" cy="414000"/>
              <wp:effectExtent l="0" t="0" r="26670" b="2476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414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6E569B" w:rsidRDefault="00DD494B" w:rsidP="006E569B">
                          <w:pPr>
                            <w:rPr>
                              <w:szCs w:val="20"/>
                            </w:rPr>
                          </w:pPr>
                          <w:r w:rsidRPr="006E569B">
                            <w:rPr>
                              <w:szCs w:val="20"/>
                            </w:rPr>
                            <w:t>Podpis: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88242D" id="_x0000_s1052" type="#_x0000_t202" style="position:absolute;margin-left:501.8pt;margin-top:761.2pt;width:60.95pt;height:32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" filled="f">
              <v:textbox inset="1mm,.5mm,0,0">
                <w:txbxContent>
                  <w:p w:rsidR="00DD494B" w:rsidRPr="006E569B" w:rsidRDefault="00DD494B" w:rsidP="006E569B">
                    <w:pPr>
                      <w:rPr>
                        <w:szCs w:val="20"/>
                      </w:rPr>
                    </w:pPr>
                    <w:r w:rsidRPr="006E569B">
                      <w:rPr>
                        <w:szCs w:val="20"/>
                      </w:rPr>
                      <w:t>Podpis: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269" w:rsidRDefault="00B94269" w:rsidP="00C8734D">
      <w:pPr>
        <w:spacing w:after="0" w:line="240" w:lineRule="auto"/>
      </w:pPr>
      <w:r>
        <w:separator/>
      </w:r>
    </w:p>
  </w:footnote>
  <w:footnote w:type="continuationSeparator" w:id="0">
    <w:p w:rsidR="00B94269" w:rsidRDefault="00B94269" w:rsidP="00C87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94B" w:rsidRDefault="00DD494B">
    <w:pPr>
      <w:pStyle w:val="Zhlav"/>
    </w:pPr>
    <w:r w:rsidRPr="00E22BB0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7B549D2" wp14:editId="20DDB231">
              <wp:simplePos x="0" y="0"/>
              <wp:positionH relativeFrom="page">
                <wp:posOffset>414020</wp:posOffset>
              </wp:positionH>
              <wp:positionV relativeFrom="page">
                <wp:posOffset>449580</wp:posOffset>
              </wp:positionV>
              <wp:extent cx="5418000" cy="180000"/>
              <wp:effectExtent l="0" t="0" r="11430" b="1079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E22BB0" w:rsidRDefault="00DD494B" w:rsidP="00E22BB0">
                          <w:pPr>
                            <w:tabs>
                              <w:tab w:val="left" w:pos="993"/>
                            </w:tabs>
                            <w:ind w:left="-142" w:firstLine="57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NÁVRH ZADÁNÍ</w:t>
                          </w:r>
                        </w:p>
                      </w:txbxContent>
                    </wps:txbx>
                    <wps:bodyPr rot="0" vert="horz" wrap="square" lIns="108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549D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2.6pt;margin-top:35.4pt;width:426.6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" filled="f">
              <v:textbox inset="3mm,.5mm,0,0">
                <w:txbxContent>
                  <w:p w:rsidR="00DD494B" w:rsidRPr="00E22BB0" w:rsidRDefault="00DD494B" w:rsidP="00E22BB0">
                    <w:pPr>
                      <w:tabs>
                        <w:tab w:val="left" w:pos="993"/>
                      </w:tabs>
                      <w:ind w:left="-142" w:firstLine="57"/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NÁVRH ZADÁNÍ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22BB0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4DAE6B0" wp14:editId="4CD0C348">
              <wp:simplePos x="0" y="0"/>
              <wp:positionH relativeFrom="page">
                <wp:posOffset>414020</wp:posOffset>
              </wp:positionH>
              <wp:positionV relativeFrom="page">
                <wp:posOffset>683260</wp:posOffset>
              </wp:positionV>
              <wp:extent cx="5418000" cy="180000"/>
              <wp:effectExtent l="0" t="0" r="11430" b="10795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E22BB0" w:rsidRDefault="00DD494B" w:rsidP="00E22BB0">
                          <w:pPr>
                            <w:tabs>
                              <w:tab w:val="left" w:pos="993"/>
                            </w:tabs>
                            <w:ind w:left="-142" w:firstLine="57"/>
                            <w:rPr>
                              <w:szCs w:val="20"/>
                            </w:rPr>
                          </w:pPr>
                          <w:r w:rsidRPr="00E22BB0">
                            <w:rPr>
                              <w:szCs w:val="20"/>
                            </w:rPr>
                            <w:t>ÚZEMNÍ STUDIE</w:t>
                          </w:r>
                          <w:r w:rsidRPr="00971B4D">
                            <w:rPr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Cs w:val="20"/>
                            </w:rPr>
                            <w:t>PRŮMYSLOVÉ ZÓNY ŠTĚRBOHOLY</w:t>
                          </w:r>
                        </w:p>
                      </w:txbxContent>
                    </wps:txbx>
                    <wps:bodyPr rot="0" vert="horz" wrap="square" lIns="108000" tIns="18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DAE6B0" id="_x0000_s1027" type="#_x0000_t202" style="position:absolute;margin-left:32.6pt;margin-top:53.8pt;width:426.6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" filled="f" strokecolor="windowText">
              <v:textbox inset="3mm,.5mm,,0">
                <w:txbxContent>
                  <w:p w:rsidR="00DD494B" w:rsidRPr="00E22BB0" w:rsidRDefault="00DD494B" w:rsidP="00E22BB0">
                    <w:pPr>
                      <w:tabs>
                        <w:tab w:val="left" w:pos="993"/>
                      </w:tabs>
                      <w:ind w:left="-142" w:firstLine="57"/>
                      <w:rPr>
                        <w:szCs w:val="20"/>
                      </w:rPr>
                    </w:pPr>
                    <w:r w:rsidRPr="00E22BB0">
                      <w:rPr>
                        <w:szCs w:val="20"/>
                      </w:rPr>
                      <w:t>ÚZEMNÍ STUDIE</w:t>
                    </w:r>
                    <w:r w:rsidRPr="00971B4D">
                      <w:rPr>
                        <w:szCs w:val="20"/>
                      </w:rPr>
                      <w:t xml:space="preserve"> </w:t>
                    </w:r>
                    <w:r>
                      <w:rPr>
                        <w:szCs w:val="20"/>
                      </w:rPr>
                      <w:t>PRŮMYSLOVÉ ZÓNY ŠTĚRBOHOLY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22BB0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13781AE" wp14:editId="2976CE66">
              <wp:simplePos x="0" y="0"/>
              <wp:positionH relativeFrom="page">
                <wp:posOffset>5886450</wp:posOffset>
              </wp:positionH>
              <wp:positionV relativeFrom="page">
                <wp:posOffset>450215</wp:posOffset>
              </wp:positionV>
              <wp:extent cx="774000" cy="180000"/>
              <wp:effectExtent l="0" t="0" r="26670" b="10795"/>
              <wp:wrapNone/>
              <wp:docPr id="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E22BB0" w:rsidRDefault="00DD494B" w:rsidP="00E22BB0">
                          <w:pPr>
                            <w:rPr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Cs w:val="20"/>
                            </w:rPr>
                            <w:t>23. 04. 2018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3781AE" id="_x0000_s1028" type="#_x0000_t202" style="position:absolute;margin-left:463.5pt;margin-top:35.45pt;width:60.9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" fillcolor="windowText">
              <v:textbox inset="1mm,.5mm,0,0">
                <w:txbxContent>
                  <w:p w:rsidR="00DD494B" w:rsidRPr="00E22BB0" w:rsidRDefault="00DD494B" w:rsidP="00E22BB0">
                    <w:pPr>
                      <w:rPr>
                        <w:color w:val="FFFFFF" w:themeColor="background1"/>
                        <w:szCs w:val="20"/>
                      </w:rPr>
                    </w:pPr>
                    <w:r>
                      <w:rPr>
                        <w:color w:val="FFFFFF" w:themeColor="background1"/>
                        <w:szCs w:val="20"/>
                      </w:rPr>
                      <w:t>23. 04. 2018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22BB0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3EBC7BE" wp14:editId="575A819D">
              <wp:simplePos x="0" y="0"/>
              <wp:positionH relativeFrom="page">
                <wp:posOffset>5886450</wp:posOffset>
              </wp:positionH>
              <wp:positionV relativeFrom="page">
                <wp:posOffset>683895</wp:posOffset>
              </wp:positionV>
              <wp:extent cx="774000" cy="180000"/>
              <wp:effectExtent l="0" t="0" r="26670" b="10795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E22BB0" w:rsidRDefault="00DD494B" w:rsidP="00E22BB0">
                          <w:pPr>
                            <w:rPr>
                              <w:color w:val="FFFFFF" w:themeColor="background1"/>
                              <w:szCs w:val="20"/>
                            </w:rPr>
                          </w:pPr>
                          <w:r w:rsidRPr="00E22BB0">
                            <w:rPr>
                              <w:color w:val="FFFFFF" w:themeColor="background1"/>
                              <w:szCs w:val="20"/>
                            </w:rPr>
                            <w:t xml:space="preserve">VERZE Č.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BC7BE" id="_x0000_s1029" type="#_x0000_t202" style="position:absolute;margin-left:463.5pt;margin-top:53.85pt;width:60.9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" fillcolor="windowText">
              <v:textbox inset="1mm,.5mm,0,0">
                <w:txbxContent>
                  <w:p w:rsidR="00DD494B" w:rsidRPr="00E22BB0" w:rsidRDefault="00DD494B" w:rsidP="00E22BB0">
                    <w:pPr>
                      <w:rPr>
                        <w:color w:val="FFFFFF" w:themeColor="background1"/>
                        <w:szCs w:val="20"/>
                      </w:rPr>
                    </w:pPr>
                    <w:r w:rsidRPr="00E22BB0">
                      <w:rPr>
                        <w:color w:val="FFFFFF" w:themeColor="background1"/>
                        <w:szCs w:val="20"/>
                      </w:rPr>
                      <w:t xml:space="preserve">VERZE Č. </w:t>
                    </w:r>
                    <w:r>
                      <w:rPr>
                        <w:color w:val="FFFFFF" w:themeColor="background1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94B" w:rsidRDefault="00DD494B">
    <w:pPr>
      <w:pStyle w:val="Zhlav"/>
    </w:pPr>
    <w:r w:rsidRPr="00C312C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C719E5" wp14:editId="48393564">
              <wp:simplePos x="0" y="0"/>
              <wp:positionH relativeFrom="page">
                <wp:posOffset>900430</wp:posOffset>
              </wp:positionH>
              <wp:positionV relativeFrom="page">
                <wp:posOffset>449580</wp:posOffset>
              </wp:positionV>
              <wp:extent cx="5418000" cy="180000"/>
              <wp:effectExtent l="0" t="0" r="11430" b="10795"/>
              <wp:wrapNone/>
              <wp:docPr id="60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E22BB0" w:rsidRDefault="00DD494B" w:rsidP="00C312C3">
                          <w:pPr>
                            <w:tabs>
                              <w:tab w:val="left" w:pos="993"/>
                            </w:tabs>
                            <w:ind w:left="-142" w:firstLine="57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NÁVRH ZADÁNÍ</w:t>
                          </w:r>
                        </w:p>
                      </w:txbxContent>
                    </wps:txbx>
                    <wps:bodyPr rot="0" vert="horz" wrap="square" lIns="108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719E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70.9pt;margin-top:35.4pt;width:426.6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" filled="f">
              <v:textbox inset="3mm,.5mm,0,0">
                <w:txbxContent>
                  <w:p w:rsidR="00DD494B" w:rsidRPr="00E22BB0" w:rsidRDefault="00DD494B" w:rsidP="00C312C3">
                    <w:pPr>
                      <w:tabs>
                        <w:tab w:val="left" w:pos="993"/>
                      </w:tabs>
                      <w:ind w:left="-142" w:firstLine="57"/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NÁVRH ZADÁNÍ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C312C3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F6FEAF" wp14:editId="4B953EF7">
              <wp:simplePos x="0" y="0"/>
              <wp:positionH relativeFrom="page">
                <wp:posOffset>900430</wp:posOffset>
              </wp:positionH>
              <wp:positionV relativeFrom="page">
                <wp:posOffset>683260</wp:posOffset>
              </wp:positionV>
              <wp:extent cx="5418000" cy="180000"/>
              <wp:effectExtent l="0" t="0" r="11430" b="10795"/>
              <wp:wrapNone/>
              <wp:docPr id="6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000" cy="180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E22BB0" w:rsidRDefault="00DD494B" w:rsidP="002E3767">
                          <w:pPr>
                            <w:tabs>
                              <w:tab w:val="left" w:pos="993"/>
                            </w:tabs>
                            <w:ind w:left="-142" w:firstLine="57"/>
                            <w:rPr>
                              <w:szCs w:val="20"/>
                            </w:rPr>
                          </w:pPr>
                          <w:r w:rsidRPr="00E22BB0">
                            <w:rPr>
                              <w:szCs w:val="20"/>
                            </w:rPr>
                            <w:t>ÚZEMNÍ STUDIE</w:t>
                          </w:r>
                          <w:r w:rsidRPr="00971B4D">
                            <w:rPr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Cs w:val="20"/>
                            </w:rPr>
                            <w:t>PRŮMYSLOVÉ ZÓNY ŠTĚRBOHOLY</w:t>
                          </w:r>
                        </w:p>
                        <w:p w:rsidR="00DD494B" w:rsidRPr="00E22BB0" w:rsidRDefault="00DD494B" w:rsidP="001C5B1E">
                          <w:pPr>
                            <w:tabs>
                              <w:tab w:val="left" w:pos="993"/>
                            </w:tabs>
                            <w:ind w:left="-142" w:firstLine="57"/>
                            <w:rPr>
                              <w:szCs w:val="20"/>
                            </w:rPr>
                          </w:pPr>
                        </w:p>
                        <w:p w:rsidR="00DD494B" w:rsidRPr="00E22BB0" w:rsidRDefault="00DD494B" w:rsidP="00C312C3">
                          <w:pPr>
                            <w:tabs>
                              <w:tab w:val="left" w:pos="993"/>
                            </w:tabs>
                            <w:ind w:left="-142" w:firstLine="57"/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108000" tIns="18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F6FEAF" id="_x0000_s1031" type="#_x0000_t202" style="position:absolute;margin-left:70.9pt;margin-top:53.8pt;width:426.6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" filled="f" strokecolor="windowText">
              <v:textbox inset="3mm,.5mm,,0">
                <w:txbxContent>
                  <w:p w:rsidR="00DD494B" w:rsidRPr="00E22BB0" w:rsidRDefault="00DD494B" w:rsidP="002E3767">
                    <w:pPr>
                      <w:tabs>
                        <w:tab w:val="left" w:pos="993"/>
                      </w:tabs>
                      <w:ind w:left="-142" w:firstLine="57"/>
                      <w:rPr>
                        <w:szCs w:val="20"/>
                      </w:rPr>
                    </w:pPr>
                    <w:r w:rsidRPr="00E22BB0">
                      <w:rPr>
                        <w:szCs w:val="20"/>
                      </w:rPr>
                      <w:t>ÚZEMNÍ STUDIE</w:t>
                    </w:r>
                    <w:r w:rsidRPr="00971B4D">
                      <w:rPr>
                        <w:szCs w:val="20"/>
                      </w:rPr>
                      <w:t xml:space="preserve"> </w:t>
                    </w:r>
                    <w:r>
                      <w:rPr>
                        <w:szCs w:val="20"/>
                      </w:rPr>
                      <w:t>PRŮMYSLOVÉ ZÓNY ŠTĚRBOHOLY</w:t>
                    </w:r>
                  </w:p>
                  <w:p w:rsidR="00DD494B" w:rsidRPr="00E22BB0" w:rsidRDefault="00DD494B" w:rsidP="001C5B1E">
                    <w:pPr>
                      <w:tabs>
                        <w:tab w:val="left" w:pos="993"/>
                      </w:tabs>
                      <w:ind w:left="-142" w:firstLine="57"/>
                      <w:rPr>
                        <w:szCs w:val="20"/>
                      </w:rPr>
                    </w:pPr>
                  </w:p>
                  <w:p w:rsidR="00DD494B" w:rsidRPr="00E22BB0" w:rsidRDefault="00DD494B" w:rsidP="00C312C3">
                    <w:pPr>
                      <w:tabs>
                        <w:tab w:val="left" w:pos="993"/>
                      </w:tabs>
                      <w:ind w:left="-142" w:firstLine="57"/>
                      <w:rPr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C312C3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18FFB3" wp14:editId="1C163319">
              <wp:simplePos x="0" y="0"/>
              <wp:positionH relativeFrom="page">
                <wp:posOffset>6372860</wp:posOffset>
              </wp:positionH>
              <wp:positionV relativeFrom="page">
                <wp:posOffset>450215</wp:posOffset>
              </wp:positionV>
              <wp:extent cx="774000" cy="180000"/>
              <wp:effectExtent l="0" t="0" r="26670" b="10795"/>
              <wp:wrapNone/>
              <wp:docPr id="1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E22BB0" w:rsidRDefault="00DD494B" w:rsidP="00C312C3">
                          <w:pPr>
                            <w:rPr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Cs w:val="20"/>
                            </w:rPr>
                            <w:t>23. 04. 2018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18FFB3" id="_x0000_s1032" type="#_x0000_t202" style="position:absolute;margin-left:501.8pt;margin-top:35.45pt;width:60.9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" fillcolor="windowText">
              <v:textbox inset="1mm,.5mm,0,0">
                <w:txbxContent>
                  <w:p w:rsidR="00DD494B" w:rsidRPr="00E22BB0" w:rsidRDefault="00DD494B" w:rsidP="00C312C3">
                    <w:pPr>
                      <w:rPr>
                        <w:color w:val="FFFFFF" w:themeColor="background1"/>
                        <w:szCs w:val="20"/>
                      </w:rPr>
                    </w:pPr>
                    <w:r>
                      <w:rPr>
                        <w:color w:val="FFFFFF" w:themeColor="background1"/>
                        <w:szCs w:val="20"/>
                      </w:rPr>
                      <w:t>23. 04. 2018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C312C3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53522A" wp14:editId="1A83ED14">
              <wp:simplePos x="0" y="0"/>
              <wp:positionH relativeFrom="page">
                <wp:posOffset>6372860</wp:posOffset>
              </wp:positionH>
              <wp:positionV relativeFrom="page">
                <wp:posOffset>683895</wp:posOffset>
              </wp:positionV>
              <wp:extent cx="774000" cy="180000"/>
              <wp:effectExtent l="0" t="0" r="26670" b="10795"/>
              <wp:wrapNone/>
              <wp:docPr id="1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E22BB0" w:rsidRDefault="00DD494B" w:rsidP="00C312C3">
                          <w:pPr>
                            <w:rPr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Cs w:val="20"/>
                            </w:rPr>
                            <w:t>VERZE Č. 4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53522A" id="_x0000_s1033" type="#_x0000_t202" style="position:absolute;margin-left:501.8pt;margin-top:53.85pt;width:60.9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" fillcolor="windowText">
              <v:textbox inset="1mm,.5mm,0,0">
                <w:txbxContent>
                  <w:p w:rsidR="00DD494B" w:rsidRPr="00E22BB0" w:rsidRDefault="00DD494B" w:rsidP="00C312C3">
                    <w:pPr>
                      <w:rPr>
                        <w:color w:val="FFFFFF" w:themeColor="background1"/>
                        <w:szCs w:val="20"/>
                      </w:rPr>
                    </w:pPr>
                    <w:r>
                      <w:rPr>
                        <w:color w:val="FFFFFF" w:themeColor="background1"/>
                        <w:szCs w:val="20"/>
                      </w:rPr>
                      <w:t>VERZE Č.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94B" w:rsidRDefault="00DD494B">
    <w:pPr>
      <w:pStyle w:val="Zhlav"/>
    </w:pPr>
    <w:r w:rsidRPr="00DA0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F248C6" wp14:editId="22DE92DF">
              <wp:simplePos x="0" y="0"/>
              <wp:positionH relativeFrom="page">
                <wp:posOffset>900430</wp:posOffset>
              </wp:positionH>
              <wp:positionV relativeFrom="page">
                <wp:posOffset>449580</wp:posOffset>
              </wp:positionV>
              <wp:extent cx="5418000" cy="414000"/>
              <wp:effectExtent l="0" t="0" r="0" b="5715"/>
              <wp:wrapNone/>
              <wp:docPr id="2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000" cy="4140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DA0D8C" w:rsidRDefault="00DD494B" w:rsidP="00AE2653">
                          <w:pPr>
                            <w:ind w:left="-142" w:firstLine="57"/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  <w:t>NÁVRH ZADÁNÍ</w:t>
                          </w:r>
                        </w:p>
                        <w:p w:rsidR="00DD494B" w:rsidRPr="00DA0D8C" w:rsidRDefault="00DD494B" w:rsidP="00DA0D8C">
                          <w:pPr>
                            <w:ind w:left="-142" w:firstLine="57"/>
                            <w:rPr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</w:p>
                      </w:txbxContent>
                    </wps:txbx>
                    <wps:bodyPr rot="0" vert="horz" wrap="square" lIns="108000" tIns="54000" rIns="36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F248C6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70.9pt;margin-top:35.4pt;width:426.6pt;height:32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" fillcolor="#7f7f7f" stroked="f">
              <v:textbox inset="3mm,1.5mm,1mm,1mm">
                <w:txbxContent>
                  <w:p w:rsidR="00DD494B" w:rsidRPr="00DA0D8C" w:rsidRDefault="00DD494B" w:rsidP="00AE2653">
                    <w:pPr>
                      <w:ind w:left="-142" w:firstLine="57"/>
                      <w:rPr>
                        <w:color w:val="FFFFFF" w:themeColor="background1"/>
                        <w:sz w:val="42"/>
                        <w:szCs w:val="42"/>
                      </w:rPr>
                    </w:pPr>
                    <w:r>
                      <w:rPr>
                        <w:color w:val="FFFFFF" w:themeColor="background1"/>
                        <w:sz w:val="42"/>
                        <w:szCs w:val="42"/>
                      </w:rPr>
                      <w:t>NÁVRH ZADÁNÍ</w:t>
                    </w:r>
                  </w:p>
                  <w:p w:rsidR="00DD494B" w:rsidRPr="00DA0D8C" w:rsidRDefault="00DD494B" w:rsidP="00DA0D8C">
                    <w:pPr>
                      <w:ind w:left="-142" w:firstLine="57"/>
                      <w:rPr>
                        <w:color w:val="FFFFFF" w:themeColor="background1"/>
                        <w:sz w:val="42"/>
                        <w:szCs w:val="4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DA0D8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31EECC" wp14:editId="51A30FA7">
              <wp:simplePos x="0" y="0"/>
              <wp:positionH relativeFrom="page">
                <wp:posOffset>6372860</wp:posOffset>
              </wp:positionH>
              <wp:positionV relativeFrom="page">
                <wp:posOffset>683895</wp:posOffset>
              </wp:positionV>
              <wp:extent cx="774000" cy="180000"/>
              <wp:effectExtent l="0" t="0" r="26670" b="10795"/>
              <wp:wrapNone/>
              <wp:docPr id="2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DA0D8C" w:rsidRDefault="00DD494B" w:rsidP="00DA0D8C">
                          <w:pPr>
                            <w:rPr>
                              <w:color w:val="FFFFFF" w:themeColor="background1"/>
                              <w:szCs w:val="20"/>
                            </w:rPr>
                          </w:pPr>
                          <w:r w:rsidRPr="00DA0D8C">
                            <w:rPr>
                              <w:color w:val="FFFFFF" w:themeColor="background1"/>
                              <w:szCs w:val="20"/>
                            </w:rPr>
                            <w:t>VERZE Č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. 4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31EECC" id="_x0000_s1045" type="#_x0000_t202" style="position:absolute;margin-left:501.8pt;margin-top:53.85pt;width:60.9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" fillcolor="windowText">
              <v:textbox inset="1mm,.5mm,0,0">
                <w:txbxContent>
                  <w:p w:rsidR="00DD494B" w:rsidRPr="00DA0D8C" w:rsidRDefault="00DD494B" w:rsidP="00DA0D8C">
                    <w:pPr>
                      <w:rPr>
                        <w:color w:val="FFFFFF" w:themeColor="background1"/>
                        <w:szCs w:val="20"/>
                      </w:rPr>
                    </w:pPr>
                    <w:r w:rsidRPr="00DA0D8C">
                      <w:rPr>
                        <w:color w:val="FFFFFF" w:themeColor="background1"/>
                        <w:szCs w:val="20"/>
                      </w:rPr>
                      <w:t>VERZE Č</w:t>
                    </w:r>
                    <w:r>
                      <w:rPr>
                        <w:color w:val="FFFFFF" w:themeColor="background1"/>
                        <w:szCs w:val="20"/>
                      </w:rPr>
                      <w:t>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A0D8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A08CD8" wp14:editId="184802ED">
              <wp:simplePos x="0" y="0"/>
              <wp:positionH relativeFrom="page">
                <wp:posOffset>6372860</wp:posOffset>
              </wp:positionH>
              <wp:positionV relativeFrom="page">
                <wp:posOffset>450215</wp:posOffset>
              </wp:positionV>
              <wp:extent cx="774000" cy="180000"/>
              <wp:effectExtent l="0" t="0" r="26670" b="10795"/>
              <wp:wrapNone/>
              <wp:docPr id="2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00" cy="18000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494B" w:rsidRPr="00DA0D8C" w:rsidRDefault="00DD494B" w:rsidP="00DA0D8C">
                          <w:pPr>
                            <w:rPr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Cs w:val="20"/>
                            </w:rPr>
                            <w:t>23. 04. 2018</w:t>
                          </w:r>
                        </w:p>
                      </w:txbxContent>
                    </wps:txbx>
                    <wps:bodyPr rot="0" vert="horz" wrap="square" lIns="36000" tIns="18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A08CD8" id="_x0000_s1046" type="#_x0000_t202" style="position:absolute;margin-left:501.8pt;margin-top:35.45pt;width:60.9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" fillcolor="windowText">
              <v:textbox inset="1mm,.5mm,0,0">
                <w:txbxContent>
                  <w:p w:rsidR="00DD494B" w:rsidRPr="00DA0D8C" w:rsidRDefault="00DD494B" w:rsidP="00DA0D8C">
                    <w:pPr>
                      <w:rPr>
                        <w:color w:val="FFFFFF" w:themeColor="background1"/>
                        <w:szCs w:val="20"/>
                      </w:rPr>
                    </w:pPr>
                    <w:r>
                      <w:rPr>
                        <w:color w:val="FFFFFF" w:themeColor="background1"/>
                        <w:szCs w:val="20"/>
                      </w:rPr>
                      <w:t>23. 04. 2018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F6F09"/>
    <w:multiLevelType w:val="hybridMultilevel"/>
    <w:tmpl w:val="502884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452BD"/>
    <w:multiLevelType w:val="hybridMultilevel"/>
    <w:tmpl w:val="C2A266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E24DD"/>
    <w:multiLevelType w:val="hybridMultilevel"/>
    <w:tmpl w:val="E73450EA"/>
    <w:lvl w:ilvl="0" w:tplc="A13280F8">
      <w:start w:val="1"/>
      <w:numFmt w:val="upperLetter"/>
      <w:pStyle w:val="odrky3"/>
      <w:lvlText w:val="%1."/>
      <w:lvlJc w:val="left"/>
      <w:pPr>
        <w:ind w:left="862" w:hanging="720"/>
      </w:pPr>
      <w:rPr>
        <w:rFonts w:hint="default"/>
        <w:b/>
      </w:rPr>
    </w:lvl>
    <w:lvl w:ilvl="1" w:tplc="CB38BAD0">
      <w:start w:val="1"/>
      <w:numFmt w:val="upperRoman"/>
      <w:pStyle w:val="odrky4"/>
      <w:lvlText w:val="%2."/>
      <w:lvlJc w:val="righ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B2445708">
      <w:start w:val="1"/>
      <w:numFmt w:val="bullet"/>
      <w:lvlText w:val="-"/>
      <w:lvlJc w:val="left"/>
      <w:pPr>
        <w:ind w:left="2662" w:hanging="360"/>
      </w:pPr>
      <w:rPr>
        <w:rFonts w:ascii="Calibri" w:eastAsia="Times New Roman" w:hAnsi="Calibri" w:cs="Times New Roman" w:hint="default"/>
      </w:rPr>
    </w:lvl>
    <w:lvl w:ilvl="4" w:tplc="FC62E5EC">
      <w:start w:val="8"/>
      <w:numFmt w:val="decimal"/>
      <w:lvlText w:val="%5."/>
      <w:lvlJc w:val="left"/>
      <w:pPr>
        <w:ind w:left="3382" w:hanging="360"/>
      </w:pPr>
      <w:rPr>
        <w:rFonts w:hint="default"/>
      </w:r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D3B23EE"/>
    <w:multiLevelType w:val="hybridMultilevel"/>
    <w:tmpl w:val="4D3EDA7E"/>
    <w:lvl w:ilvl="0" w:tplc="0DE450A0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E3D4558"/>
    <w:multiLevelType w:val="hybridMultilevel"/>
    <w:tmpl w:val="435228E8"/>
    <w:lvl w:ilvl="0" w:tplc="9A46F81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4492D66"/>
    <w:multiLevelType w:val="hybridMultilevel"/>
    <w:tmpl w:val="C2A266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62261"/>
    <w:multiLevelType w:val="hybridMultilevel"/>
    <w:tmpl w:val="3E4E971E"/>
    <w:lvl w:ilvl="0" w:tplc="0DE450A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E0D3568"/>
    <w:multiLevelType w:val="hybridMultilevel"/>
    <w:tmpl w:val="2A987222"/>
    <w:lvl w:ilvl="0" w:tplc="0DE450A0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B4EE7"/>
    <w:multiLevelType w:val="hybridMultilevel"/>
    <w:tmpl w:val="C2A266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D4702"/>
    <w:multiLevelType w:val="hybridMultilevel"/>
    <w:tmpl w:val="DE642F86"/>
    <w:lvl w:ilvl="0" w:tplc="6E065F56">
      <w:start w:val="1"/>
      <w:numFmt w:val="bullet"/>
      <w:pStyle w:val="odrky"/>
      <w:lvlText w:val=""/>
      <w:lvlJc w:val="left"/>
      <w:pPr>
        <w:ind w:left="99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49086FDF"/>
    <w:multiLevelType w:val="hybridMultilevel"/>
    <w:tmpl w:val="26946846"/>
    <w:lvl w:ilvl="0" w:tplc="AC7CBC6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649F7"/>
    <w:multiLevelType w:val="hybridMultilevel"/>
    <w:tmpl w:val="F3D0F742"/>
    <w:lvl w:ilvl="0" w:tplc="37F404F2">
      <w:start w:val="1"/>
      <w:numFmt w:val="upperLetter"/>
      <w:pStyle w:val="Odrky0"/>
      <w:lvlText w:val="%1."/>
      <w:lvlJc w:val="left"/>
      <w:pPr>
        <w:ind w:left="1353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>
      <w:start w:val="1"/>
      <w:numFmt w:val="lowerLetter"/>
      <w:lvlText w:val="%2."/>
      <w:lvlJc w:val="left"/>
      <w:pPr>
        <w:ind w:left="2076" w:hanging="360"/>
      </w:pPr>
    </w:lvl>
    <w:lvl w:ilvl="2" w:tplc="0405001B" w:tentative="1">
      <w:start w:val="1"/>
      <w:numFmt w:val="lowerRoman"/>
      <w:lvlText w:val="%3."/>
      <w:lvlJc w:val="right"/>
      <w:pPr>
        <w:ind w:left="2796" w:hanging="180"/>
      </w:pPr>
    </w:lvl>
    <w:lvl w:ilvl="3" w:tplc="0405000F" w:tentative="1">
      <w:start w:val="1"/>
      <w:numFmt w:val="decimal"/>
      <w:lvlText w:val="%4."/>
      <w:lvlJc w:val="left"/>
      <w:pPr>
        <w:ind w:left="3516" w:hanging="360"/>
      </w:pPr>
    </w:lvl>
    <w:lvl w:ilvl="4" w:tplc="04050019" w:tentative="1">
      <w:start w:val="1"/>
      <w:numFmt w:val="lowerLetter"/>
      <w:lvlText w:val="%5."/>
      <w:lvlJc w:val="left"/>
      <w:pPr>
        <w:ind w:left="4236" w:hanging="360"/>
      </w:pPr>
    </w:lvl>
    <w:lvl w:ilvl="5" w:tplc="0405001B" w:tentative="1">
      <w:start w:val="1"/>
      <w:numFmt w:val="lowerRoman"/>
      <w:lvlText w:val="%6."/>
      <w:lvlJc w:val="right"/>
      <w:pPr>
        <w:ind w:left="4956" w:hanging="180"/>
      </w:pPr>
    </w:lvl>
    <w:lvl w:ilvl="6" w:tplc="0405000F" w:tentative="1">
      <w:start w:val="1"/>
      <w:numFmt w:val="decimal"/>
      <w:lvlText w:val="%7."/>
      <w:lvlJc w:val="left"/>
      <w:pPr>
        <w:ind w:left="5676" w:hanging="360"/>
      </w:pPr>
    </w:lvl>
    <w:lvl w:ilvl="7" w:tplc="04050019" w:tentative="1">
      <w:start w:val="1"/>
      <w:numFmt w:val="lowerLetter"/>
      <w:lvlText w:val="%8."/>
      <w:lvlJc w:val="left"/>
      <w:pPr>
        <w:ind w:left="6396" w:hanging="360"/>
      </w:pPr>
    </w:lvl>
    <w:lvl w:ilvl="8" w:tplc="040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12" w15:restartNumberingAfterBreak="0">
    <w:nsid w:val="56F37ACA"/>
    <w:multiLevelType w:val="hybridMultilevel"/>
    <w:tmpl w:val="CA9C62C6"/>
    <w:lvl w:ilvl="0" w:tplc="3970ED36">
      <w:start w:val="1"/>
      <w:numFmt w:val="decimal"/>
      <w:pStyle w:val="odrkyodstavce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6D39FE"/>
    <w:multiLevelType w:val="hybridMultilevel"/>
    <w:tmpl w:val="575280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A0456"/>
    <w:multiLevelType w:val="hybridMultilevel"/>
    <w:tmpl w:val="BFCA5DAC"/>
    <w:lvl w:ilvl="0" w:tplc="066CC174">
      <w:start w:val="1"/>
      <w:numFmt w:val="lowerLetter"/>
      <w:pStyle w:val="Bezmezer"/>
      <w:lvlText w:val="%1)"/>
      <w:lvlJc w:val="left"/>
      <w:pPr>
        <w:ind w:left="1077" w:hanging="360"/>
      </w:pPr>
      <w:rPr>
        <w:rFonts w:ascii="Arial" w:eastAsia="Times New Roman" w:hAnsi="Arial" w:cs="Arial"/>
        <w:color w:val="auto"/>
      </w:rPr>
    </w:lvl>
    <w:lvl w:ilvl="1" w:tplc="B84CBE70">
      <w:start w:val="1"/>
      <w:numFmt w:val="bullet"/>
      <w:lvlText w:val=""/>
      <w:lvlJc w:val="left"/>
      <w:pPr>
        <w:ind w:left="1797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5BDE29D4"/>
    <w:multiLevelType w:val="multilevel"/>
    <w:tmpl w:val="CCE63070"/>
    <w:lvl w:ilvl="0">
      <w:start w:val="1"/>
      <w:numFmt w:val="decimal"/>
      <w:pStyle w:val="Nadpis1"/>
      <w:lvlText w:val="%1.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3555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AF472C3"/>
    <w:multiLevelType w:val="hybridMultilevel"/>
    <w:tmpl w:val="E3142842"/>
    <w:lvl w:ilvl="0" w:tplc="0DE450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4"/>
  </w:num>
  <w:num w:numId="4">
    <w:abstractNumId w:val="15"/>
  </w:num>
  <w:num w:numId="5">
    <w:abstractNumId w:val="2"/>
  </w:num>
  <w:num w:numId="6">
    <w:abstractNumId w:val="14"/>
    <w:lvlOverride w:ilvl="0">
      <w:startOverride w:val="1"/>
    </w:lvlOverride>
  </w:num>
  <w:num w:numId="7">
    <w:abstractNumId w:val="12"/>
  </w:num>
  <w:num w:numId="8">
    <w:abstractNumId w:val="12"/>
    <w:lvlOverride w:ilvl="0">
      <w:startOverride w:val="1"/>
    </w:lvlOverride>
  </w:num>
  <w:num w:numId="9">
    <w:abstractNumId w:val="4"/>
  </w:num>
  <w:num w:numId="10">
    <w:abstractNumId w:val="14"/>
    <w:lvlOverride w:ilvl="0">
      <w:startOverride w:val="1"/>
    </w:lvlOverride>
  </w:num>
  <w:num w:numId="11">
    <w:abstractNumId w:val="13"/>
  </w:num>
  <w:num w:numId="12">
    <w:abstractNumId w:val="16"/>
  </w:num>
  <w:num w:numId="13">
    <w:abstractNumId w:val="10"/>
  </w:num>
  <w:num w:numId="14">
    <w:abstractNumId w:val="3"/>
  </w:num>
  <w:num w:numId="15">
    <w:abstractNumId w:val="6"/>
  </w:num>
  <w:num w:numId="16">
    <w:abstractNumId w:val="12"/>
    <w:lvlOverride w:ilvl="0">
      <w:startOverride w:val="1"/>
    </w:lvlOverride>
  </w:num>
  <w:num w:numId="17">
    <w:abstractNumId w:val="7"/>
  </w:num>
  <w:num w:numId="18">
    <w:abstractNumId w:val="5"/>
  </w:num>
  <w:num w:numId="19">
    <w:abstractNumId w:val="0"/>
  </w:num>
  <w:num w:numId="20">
    <w:abstractNumId w:val="8"/>
  </w:num>
  <w:num w:numId="21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45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37B"/>
    <w:rsid w:val="00000CD0"/>
    <w:rsid w:val="0000273E"/>
    <w:rsid w:val="00002AE4"/>
    <w:rsid w:val="00003725"/>
    <w:rsid w:val="000037EE"/>
    <w:rsid w:val="0000671C"/>
    <w:rsid w:val="00011592"/>
    <w:rsid w:val="00013674"/>
    <w:rsid w:val="0002250F"/>
    <w:rsid w:val="00023103"/>
    <w:rsid w:val="00023FE9"/>
    <w:rsid w:val="000257D3"/>
    <w:rsid w:val="00027D3D"/>
    <w:rsid w:val="000303B8"/>
    <w:rsid w:val="00030DB5"/>
    <w:rsid w:val="0003105F"/>
    <w:rsid w:val="000313E2"/>
    <w:rsid w:val="00033479"/>
    <w:rsid w:val="00034A46"/>
    <w:rsid w:val="000350CA"/>
    <w:rsid w:val="0004165C"/>
    <w:rsid w:val="00042BB6"/>
    <w:rsid w:val="00042DBB"/>
    <w:rsid w:val="0004407A"/>
    <w:rsid w:val="00044A78"/>
    <w:rsid w:val="00045187"/>
    <w:rsid w:val="00046B42"/>
    <w:rsid w:val="00046F4D"/>
    <w:rsid w:val="00047D0F"/>
    <w:rsid w:val="00051F3C"/>
    <w:rsid w:val="00054019"/>
    <w:rsid w:val="000559FE"/>
    <w:rsid w:val="0005656A"/>
    <w:rsid w:val="00057483"/>
    <w:rsid w:val="000621B1"/>
    <w:rsid w:val="000632E2"/>
    <w:rsid w:val="00063AF1"/>
    <w:rsid w:val="0006416F"/>
    <w:rsid w:val="000653EF"/>
    <w:rsid w:val="000655BB"/>
    <w:rsid w:val="00067553"/>
    <w:rsid w:val="00067DF0"/>
    <w:rsid w:val="00071812"/>
    <w:rsid w:val="00076010"/>
    <w:rsid w:val="00076AF0"/>
    <w:rsid w:val="0008008B"/>
    <w:rsid w:val="000836D3"/>
    <w:rsid w:val="00084B76"/>
    <w:rsid w:val="00084D9E"/>
    <w:rsid w:val="00085865"/>
    <w:rsid w:val="00087651"/>
    <w:rsid w:val="00091705"/>
    <w:rsid w:val="0009240E"/>
    <w:rsid w:val="00095626"/>
    <w:rsid w:val="000961B3"/>
    <w:rsid w:val="000A44A0"/>
    <w:rsid w:val="000A4AA5"/>
    <w:rsid w:val="000A5CAD"/>
    <w:rsid w:val="000A618A"/>
    <w:rsid w:val="000A72BB"/>
    <w:rsid w:val="000B002F"/>
    <w:rsid w:val="000B2BA9"/>
    <w:rsid w:val="000B361A"/>
    <w:rsid w:val="000B4FF8"/>
    <w:rsid w:val="000B577C"/>
    <w:rsid w:val="000B5A35"/>
    <w:rsid w:val="000B6DD7"/>
    <w:rsid w:val="000C08D3"/>
    <w:rsid w:val="000C2B4A"/>
    <w:rsid w:val="000C380A"/>
    <w:rsid w:val="000C53E1"/>
    <w:rsid w:val="000C73EB"/>
    <w:rsid w:val="000D23AB"/>
    <w:rsid w:val="000D2EF4"/>
    <w:rsid w:val="000D2FCE"/>
    <w:rsid w:val="000D3700"/>
    <w:rsid w:val="000D44B3"/>
    <w:rsid w:val="000D4BFB"/>
    <w:rsid w:val="000D5091"/>
    <w:rsid w:val="000D6263"/>
    <w:rsid w:val="000D6B36"/>
    <w:rsid w:val="000D7C44"/>
    <w:rsid w:val="000E0197"/>
    <w:rsid w:val="000E01D7"/>
    <w:rsid w:val="000E2A95"/>
    <w:rsid w:val="000E2EDA"/>
    <w:rsid w:val="000E3A5F"/>
    <w:rsid w:val="000E520F"/>
    <w:rsid w:val="000E673B"/>
    <w:rsid w:val="000E772C"/>
    <w:rsid w:val="000E7A99"/>
    <w:rsid w:val="000F0A89"/>
    <w:rsid w:val="000F1278"/>
    <w:rsid w:val="000F1503"/>
    <w:rsid w:val="000F39A7"/>
    <w:rsid w:val="000F56EF"/>
    <w:rsid w:val="00100948"/>
    <w:rsid w:val="001017D7"/>
    <w:rsid w:val="00101BEB"/>
    <w:rsid w:val="00101F4A"/>
    <w:rsid w:val="0010227F"/>
    <w:rsid w:val="00106136"/>
    <w:rsid w:val="00106DD2"/>
    <w:rsid w:val="0010775A"/>
    <w:rsid w:val="00107827"/>
    <w:rsid w:val="00107989"/>
    <w:rsid w:val="0011166C"/>
    <w:rsid w:val="0011356B"/>
    <w:rsid w:val="00114A03"/>
    <w:rsid w:val="00114FAC"/>
    <w:rsid w:val="00116462"/>
    <w:rsid w:val="00116B24"/>
    <w:rsid w:val="0011725D"/>
    <w:rsid w:val="00117305"/>
    <w:rsid w:val="001174C6"/>
    <w:rsid w:val="00117E9D"/>
    <w:rsid w:val="00121776"/>
    <w:rsid w:val="001226F1"/>
    <w:rsid w:val="00125375"/>
    <w:rsid w:val="00125B9E"/>
    <w:rsid w:val="00125ED4"/>
    <w:rsid w:val="00126640"/>
    <w:rsid w:val="0012711D"/>
    <w:rsid w:val="001274F0"/>
    <w:rsid w:val="0013064B"/>
    <w:rsid w:val="0013093E"/>
    <w:rsid w:val="00132322"/>
    <w:rsid w:val="00133280"/>
    <w:rsid w:val="00133DC1"/>
    <w:rsid w:val="00134098"/>
    <w:rsid w:val="001363D0"/>
    <w:rsid w:val="001369D7"/>
    <w:rsid w:val="00137905"/>
    <w:rsid w:val="001442EC"/>
    <w:rsid w:val="00144A0F"/>
    <w:rsid w:val="00144EF9"/>
    <w:rsid w:val="00145072"/>
    <w:rsid w:val="00145D8A"/>
    <w:rsid w:val="00146A91"/>
    <w:rsid w:val="001470DF"/>
    <w:rsid w:val="0015030D"/>
    <w:rsid w:val="00150E8F"/>
    <w:rsid w:val="001527FE"/>
    <w:rsid w:val="00157B2C"/>
    <w:rsid w:val="00160B64"/>
    <w:rsid w:val="0016308F"/>
    <w:rsid w:val="001631A2"/>
    <w:rsid w:val="0016645E"/>
    <w:rsid w:val="001701DD"/>
    <w:rsid w:val="001703AD"/>
    <w:rsid w:val="001725FA"/>
    <w:rsid w:val="00172E4A"/>
    <w:rsid w:val="00173263"/>
    <w:rsid w:val="00175364"/>
    <w:rsid w:val="001759CF"/>
    <w:rsid w:val="0017645D"/>
    <w:rsid w:val="001801CB"/>
    <w:rsid w:val="00180491"/>
    <w:rsid w:val="00183D11"/>
    <w:rsid w:val="0018429D"/>
    <w:rsid w:val="0018563D"/>
    <w:rsid w:val="00185848"/>
    <w:rsid w:val="00186838"/>
    <w:rsid w:val="00187CB6"/>
    <w:rsid w:val="001906B9"/>
    <w:rsid w:val="00190B65"/>
    <w:rsid w:val="0019197E"/>
    <w:rsid w:val="00191A0D"/>
    <w:rsid w:val="001920B5"/>
    <w:rsid w:val="0019303E"/>
    <w:rsid w:val="00196743"/>
    <w:rsid w:val="001A0FED"/>
    <w:rsid w:val="001A1654"/>
    <w:rsid w:val="001A3B5F"/>
    <w:rsid w:val="001A706C"/>
    <w:rsid w:val="001A7B22"/>
    <w:rsid w:val="001A7F96"/>
    <w:rsid w:val="001B0964"/>
    <w:rsid w:val="001B0D1F"/>
    <w:rsid w:val="001B316E"/>
    <w:rsid w:val="001B338F"/>
    <w:rsid w:val="001B4525"/>
    <w:rsid w:val="001B5C66"/>
    <w:rsid w:val="001C03CD"/>
    <w:rsid w:val="001C254D"/>
    <w:rsid w:val="001C2A2D"/>
    <w:rsid w:val="001C5B1E"/>
    <w:rsid w:val="001C777F"/>
    <w:rsid w:val="001C77A2"/>
    <w:rsid w:val="001D04D8"/>
    <w:rsid w:val="001D13E6"/>
    <w:rsid w:val="001D29F2"/>
    <w:rsid w:val="001D5555"/>
    <w:rsid w:val="001D586C"/>
    <w:rsid w:val="001D611D"/>
    <w:rsid w:val="001D6811"/>
    <w:rsid w:val="001D7215"/>
    <w:rsid w:val="001E1BD5"/>
    <w:rsid w:val="001E4C41"/>
    <w:rsid w:val="001E6F58"/>
    <w:rsid w:val="001E707A"/>
    <w:rsid w:val="001F068E"/>
    <w:rsid w:val="001F1286"/>
    <w:rsid w:val="001F4EB9"/>
    <w:rsid w:val="001F6B65"/>
    <w:rsid w:val="001F7385"/>
    <w:rsid w:val="001F77B4"/>
    <w:rsid w:val="001F7F6C"/>
    <w:rsid w:val="002027BE"/>
    <w:rsid w:val="002030D0"/>
    <w:rsid w:val="00212009"/>
    <w:rsid w:val="0021327F"/>
    <w:rsid w:val="002138BA"/>
    <w:rsid w:val="00213F21"/>
    <w:rsid w:val="002142D9"/>
    <w:rsid w:val="002172F6"/>
    <w:rsid w:val="00217E19"/>
    <w:rsid w:val="002207ED"/>
    <w:rsid w:val="00221713"/>
    <w:rsid w:val="00223510"/>
    <w:rsid w:val="00224010"/>
    <w:rsid w:val="0022623D"/>
    <w:rsid w:val="0022660F"/>
    <w:rsid w:val="002269A9"/>
    <w:rsid w:val="00226CC6"/>
    <w:rsid w:val="00230D09"/>
    <w:rsid w:val="00231B26"/>
    <w:rsid w:val="00233229"/>
    <w:rsid w:val="00234A18"/>
    <w:rsid w:val="00242524"/>
    <w:rsid w:val="0024284D"/>
    <w:rsid w:val="0024593C"/>
    <w:rsid w:val="00245C2F"/>
    <w:rsid w:val="00246867"/>
    <w:rsid w:val="00250005"/>
    <w:rsid w:val="00250887"/>
    <w:rsid w:val="00251885"/>
    <w:rsid w:val="00252988"/>
    <w:rsid w:val="00252CF5"/>
    <w:rsid w:val="00252E05"/>
    <w:rsid w:val="00253A03"/>
    <w:rsid w:val="00256681"/>
    <w:rsid w:val="00256C30"/>
    <w:rsid w:val="00257485"/>
    <w:rsid w:val="002578A0"/>
    <w:rsid w:val="00260D6F"/>
    <w:rsid w:val="00261BCA"/>
    <w:rsid w:val="00262F5C"/>
    <w:rsid w:val="00263451"/>
    <w:rsid w:val="0026398A"/>
    <w:rsid w:val="00264223"/>
    <w:rsid w:val="00264565"/>
    <w:rsid w:val="002655C9"/>
    <w:rsid w:val="00266211"/>
    <w:rsid w:val="00267706"/>
    <w:rsid w:val="00267CBB"/>
    <w:rsid w:val="002700F5"/>
    <w:rsid w:val="00270FEB"/>
    <w:rsid w:val="0027149B"/>
    <w:rsid w:val="00271A92"/>
    <w:rsid w:val="0027245E"/>
    <w:rsid w:val="002737F1"/>
    <w:rsid w:val="002738EC"/>
    <w:rsid w:val="0027426E"/>
    <w:rsid w:val="0027685C"/>
    <w:rsid w:val="00276CDA"/>
    <w:rsid w:val="0027701D"/>
    <w:rsid w:val="0027766A"/>
    <w:rsid w:val="002820AB"/>
    <w:rsid w:val="002862E2"/>
    <w:rsid w:val="00286810"/>
    <w:rsid w:val="0028772F"/>
    <w:rsid w:val="0028793B"/>
    <w:rsid w:val="00290F21"/>
    <w:rsid w:val="00293046"/>
    <w:rsid w:val="0029333C"/>
    <w:rsid w:val="00295F7A"/>
    <w:rsid w:val="0029666F"/>
    <w:rsid w:val="002A0FFE"/>
    <w:rsid w:val="002A1E33"/>
    <w:rsid w:val="002A21A2"/>
    <w:rsid w:val="002A230F"/>
    <w:rsid w:val="002A3041"/>
    <w:rsid w:val="002A4838"/>
    <w:rsid w:val="002A4BFA"/>
    <w:rsid w:val="002A5DC8"/>
    <w:rsid w:val="002A60B4"/>
    <w:rsid w:val="002B0AE2"/>
    <w:rsid w:val="002B1B47"/>
    <w:rsid w:val="002B4C0C"/>
    <w:rsid w:val="002C0D4C"/>
    <w:rsid w:val="002C2890"/>
    <w:rsid w:val="002C2E7E"/>
    <w:rsid w:val="002C36E0"/>
    <w:rsid w:val="002C67E0"/>
    <w:rsid w:val="002C6ABF"/>
    <w:rsid w:val="002C7AD1"/>
    <w:rsid w:val="002D14CB"/>
    <w:rsid w:val="002D15CE"/>
    <w:rsid w:val="002D1F4F"/>
    <w:rsid w:val="002D4EB6"/>
    <w:rsid w:val="002D54A9"/>
    <w:rsid w:val="002D651A"/>
    <w:rsid w:val="002D7211"/>
    <w:rsid w:val="002E2093"/>
    <w:rsid w:val="002E2457"/>
    <w:rsid w:val="002E3767"/>
    <w:rsid w:val="002E4297"/>
    <w:rsid w:val="002E43BA"/>
    <w:rsid w:val="002E6050"/>
    <w:rsid w:val="002E635D"/>
    <w:rsid w:val="002E674C"/>
    <w:rsid w:val="002E7918"/>
    <w:rsid w:val="002F1CDA"/>
    <w:rsid w:val="002F26AE"/>
    <w:rsid w:val="002F3F04"/>
    <w:rsid w:val="002F41D2"/>
    <w:rsid w:val="002F5E86"/>
    <w:rsid w:val="002F6A7C"/>
    <w:rsid w:val="002F6B41"/>
    <w:rsid w:val="002F799D"/>
    <w:rsid w:val="00300A81"/>
    <w:rsid w:val="00300BAC"/>
    <w:rsid w:val="00300CD5"/>
    <w:rsid w:val="00305CCF"/>
    <w:rsid w:val="00310551"/>
    <w:rsid w:val="00310909"/>
    <w:rsid w:val="0031123E"/>
    <w:rsid w:val="003121A2"/>
    <w:rsid w:val="00312393"/>
    <w:rsid w:val="00321011"/>
    <w:rsid w:val="0032145F"/>
    <w:rsid w:val="003224A1"/>
    <w:rsid w:val="0032278B"/>
    <w:rsid w:val="00322C16"/>
    <w:rsid w:val="003234FE"/>
    <w:rsid w:val="00325E72"/>
    <w:rsid w:val="003270C2"/>
    <w:rsid w:val="003278A8"/>
    <w:rsid w:val="00331E04"/>
    <w:rsid w:val="0033507E"/>
    <w:rsid w:val="00335E7E"/>
    <w:rsid w:val="00337E81"/>
    <w:rsid w:val="00340148"/>
    <w:rsid w:val="0034347A"/>
    <w:rsid w:val="00343C97"/>
    <w:rsid w:val="003441F8"/>
    <w:rsid w:val="00347159"/>
    <w:rsid w:val="00351716"/>
    <w:rsid w:val="00352729"/>
    <w:rsid w:val="00361209"/>
    <w:rsid w:val="00362358"/>
    <w:rsid w:val="003628B0"/>
    <w:rsid w:val="00363F07"/>
    <w:rsid w:val="0036462F"/>
    <w:rsid w:val="00365A1E"/>
    <w:rsid w:val="00367AAB"/>
    <w:rsid w:val="0037013C"/>
    <w:rsid w:val="00370596"/>
    <w:rsid w:val="003719D4"/>
    <w:rsid w:val="00371F89"/>
    <w:rsid w:val="00372D42"/>
    <w:rsid w:val="00374AFB"/>
    <w:rsid w:val="00377346"/>
    <w:rsid w:val="00377751"/>
    <w:rsid w:val="0038004A"/>
    <w:rsid w:val="00381002"/>
    <w:rsid w:val="00382ED0"/>
    <w:rsid w:val="003832DC"/>
    <w:rsid w:val="0038552C"/>
    <w:rsid w:val="003901F1"/>
    <w:rsid w:val="003905E9"/>
    <w:rsid w:val="00391268"/>
    <w:rsid w:val="003912A3"/>
    <w:rsid w:val="0039443F"/>
    <w:rsid w:val="00395BFA"/>
    <w:rsid w:val="0039629A"/>
    <w:rsid w:val="0039632D"/>
    <w:rsid w:val="003A0538"/>
    <w:rsid w:val="003A1366"/>
    <w:rsid w:val="003A34D2"/>
    <w:rsid w:val="003A4D35"/>
    <w:rsid w:val="003A76DE"/>
    <w:rsid w:val="003A7E35"/>
    <w:rsid w:val="003B48D0"/>
    <w:rsid w:val="003B4997"/>
    <w:rsid w:val="003B4FEA"/>
    <w:rsid w:val="003B732B"/>
    <w:rsid w:val="003C0089"/>
    <w:rsid w:val="003C1F92"/>
    <w:rsid w:val="003C689B"/>
    <w:rsid w:val="003D1C11"/>
    <w:rsid w:val="003D21C9"/>
    <w:rsid w:val="003D2623"/>
    <w:rsid w:val="003D3FEA"/>
    <w:rsid w:val="003D59E4"/>
    <w:rsid w:val="003D60E8"/>
    <w:rsid w:val="003D7290"/>
    <w:rsid w:val="003E107B"/>
    <w:rsid w:val="003E155E"/>
    <w:rsid w:val="003E1D68"/>
    <w:rsid w:val="003E544C"/>
    <w:rsid w:val="003E76E1"/>
    <w:rsid w:val="003F13FE"/>
    <w:rsid w:val="003F30ED"/>
    <w:rsid w:val="003F3230"/>
    <w:rsid w:val="003F32E5"/>
    <w:rsid w:val="003F38BA"/>
    <w:rsid w:val="003F52BA"/>
    <w:rsid w:val="003F7ADB"/>
    <w:rsid w:val="00404D30"/>
    <w:rsid w:val="004054D2"/>
    <w:rsid w:val="004057E3"/>
    <w:rsid w:val="0040663F"/>
    <w:rsid w:val="00406CE9"/>
    <w:rsid w:val="00411201"/>
    <w:rsid w:val="00411768"/>
    <w:rsid w:val="00412E5C"/>
    <w:rsid w:val="00413F76"/>
    <w:rsid w:val="00415ABA"/>
    <w:rsid w:val="0041750B"/>
    <w:rsid w:val="00422AC3"/>
    <w:rsid w:val="004251CA"/>
    <w:rsid w:val="004259E9"/>
    <w:rsid w:val="00426240"/>
    <w:rsid w:val="00427E00"/>
    <w:rsid w:val="00427F7B"/>
    <w:rsid w:val="004304BC"/>
    <w:rsid w:val="00431BE2"/>
    <w:rsid w:val="00434457"/>
    <w:rsid w:val="00434B64"/>
    <w:rsid w:val="00435E0B"/>
    <w:rsid w:val="004371EE"/>
    <w:rsid w:val="00437340"/>
    <w:rsid w:val="004405E0"/>
    <w:rsid w:val="0044083C"/>
    <w:rsid w:val="00440898"/>
    <w:rsid w:val="00442ACB"/>
    <w:rsid w:val="00443B9D"/>
    <w:rsid w:val="00444492"/>
    <w:rsid w:val="004452AE"/>
    <w:rsid w:val="004472AC"/>
    <w:rsid w:val="00450251"/>
    <w:rsid w:val="00451933"/>
    <w:rsid w:val="00451AEC"/>
    <w:rsid w:val="004521F1"/>
    <w:rsid w:val="00453490"/>
    <w:rsid w:val="00454C8D"/>
    <w:rsid w:val="004555F6"/>
    <w:rsid w:val="0045789A"/>
    <w:rsid w:val="00461279"/>
    <w:rsid w:val="00462A9B"/>
    <w:rsid w:val="00462B15"/>
    <w:rsid w:val="0046354A"/>
    <w:rsid w:val="00463A80"/>
    <w:rsid w:val="0046622B"/>
    <w:rsid w:val="00477E3E"/>
    <w:rsid w:val="004827A5"/>
    <w:rsid w:val="00484629"/>
    <w:rsid w:val="00490363"/>
    <w:rsid w:val="00491F12"/>
    <w:rsid w:val="00492094"/>
    <w:rsid w:val="004920CF"/>
    <w:rsid w:val="00493124"/>
    <w:rsid w:val="004938EB"/>
    <w:rsid w:val="00494C75"/>
    <w:rsid w:val="004A3765"/>
    <w:rsid w:val="004A5372"/>
    <w:rsid w:val="004A575C"/>
    <w:rsid w:val="004A76F2"/>
    <w:rsid w:val="004B032F"/>
    <w:rsid w:val="004B0AFB"/>
    <w:rsid w:val="004B13AE"/>
    <w:rsid w:val="004B17AD"/>
    <w:rsid w:val="004B20E3"/>
    <w:rsid w:val="004B434F"/>
    <w:rsid w:val="004B6D67"/>
    <w:rsid w:val="004B701E"/>
    <w:rsid w:val="004C07B5"/>
    <w:rsid w:val="004C112C"/>
    <w:rsid w:val="004C185E"/>
    <w:rsid w:val="004C4380"/>
    <w:rsid w:val="004C4F63"/>
    <w:rsid w:val="004C5DBC"/>
    <w:rsid w:val="004C6719"/>
    <w:rsid w:val="004C6FFF"/>
    <w:rsid w:val="004D2ED6"/>
    <w:rsid w:val="004D2EEB"/>
    <w:rsid w:val="004D3361"/>
    <w:rsid w:val="004D429E"/>
    <w:rsid w:val="004D45F0"/>
    <w:rsid w:val="004D529C"/>
    <w:rsid w:val="004D6987"/>
    <w:rsid w:val="004E0893"/>
    <w:rsid w:val="004E23A6"/>
    <w:rsid w:val="004E251F"/>
    <w:rsid w:val="004E3C72"/>
    <w:rsid w:val="004E656B"/>
    <w:rsid w:val="004E6E43"/>
    <w:rsid w:val="004F1E55"/>
    <w:rsid w:val="004F3660"/>
    <w:rsid w:val="004F40CD"/>
    <w:rsid w:val="004F49E7"/>
    <w:rsid w:val="004F4C6B"/>
    <w:rsid w:val="004F5CEC"/>
    <w:rsid w:val="004F5DF1"/>
    <w:rsid w:val="004F5FD7"/>
    <w:rsid w:val="004F77B2"/>
    <w:rsid w:val="004F7D27"/>
    <w:rsid w:val="004F7E3F"/>
    <w:rsid w:val="00502EFC"/>
    <w:rsid w:val="005034AE"/>
    <w:rsid w:val="005040D9"/>
    <w:rsid w:val="005048EA"/>
    <w:rsid w:val="00511A67"/>
    <w:rsid w:val="005135A3"/>
    <w:rsid w:val="00514515"/>
    <w:rsid w:val="005149FC"/>
    <w:rsid w:val="00514A29"/>
    <w:rsid w:val="00514D40"/>
    <w:rsid w:val="00516CCC"/>
    <w:rsid w:val="0052069F"/>
    <w:rsid w:val="005208F2"/>
    <w:rsid w:val="0052389E"/>
    <w:rsid w:val="00523D3E"/>
    <w:rsid w:val="005242A9"/>
    <w:rsid w:val="00525207"/>
    <w:rsid w:val="00525745"/>
    <w:rsid w:val="00530100"/>
    <w:rsid w:val="00532F21"/>
    <w:rsid w:val="005340A5"/>
    <w:rsid w:val="00536314"/>
    <w:rsid w:val="00542A44"/>
    <w:rsid w:val="00542FF0"/>
    <w:rsid w:val="00544806"/>
    <w:rsid w:val="0054506C"/>
    <w:rsid w:val="00546529"/>
    <w:rsid w:val="0055018F"/>
    <w:rsid w:val="005527D5"/>
    <w:rsid w:val="00555A2E"/>
    <w:rsid w:val="005574C5"/>
    <w:rsid w:val="00557BC4"/>
    <w:rsid w:val="0056023D"/>
    <w:rsid w:val="005607FC"/>
    <w:rsid w:val="005628C1"/>
    <w:rsid w:val="00562D45"/>
    <w:rsid w:val="0057100E"/>
    <w:rsid w:val="00571174"/>
    <w:rsid w:val="005713AE"/>
    <w:rsid w:val="00576632"/>
    <w:rsid w:val="005774DE"/>
    <w:rsid w:val="00577BD2"/>
    <w:rsid w:val="00582970"/>
    <w:rsid w:val="0058305B"/>
    <w:rsid w:val="005847E8"/>
    <w:rsid w:val="005848AA"/>
    <w:rsid w:val="00584ED3"/>
    <w:rsid w:val="0058568D"/>
    <w:rsid w:val="0058597E"/>
    <w:rsid w:val="00585E21"/>
    <w:rsid w:val="00590653"/>
    <w:rsid w:val="005927A1"/>
    <w:rsid w:val="00592E93"/>
    <w:rsid w:val="00595AB2"/>
    <w:rsid w:val="00596768"/>
    <w:rsid w:val="00597475"/>
    <w:rsid w:val="00597772"/>
    <w:rsid w:val="005977A4"/>
    <w:rsid w:val="005A0EBB"/>
    <w:rsid w:val="005A15C1"/>
    <w:rsid w:val="005A31C4"/>
    <w:rsid w:val="005A3E10"/>
    <w:rsid w:val="005A51DF"/>
    <w:rsid w:val="005A658C"/>
    <w:rsid w:val="005A77CC"/>
    <w:rsid w:val="005B100F"/>
    <w:rsid w:val="005B13E5"/>
    <w:rsid w:val="005B1CF8"/>
    <w:rsid w:val="005B1F0A"/>
    <w:rsid w:val="005B24CD"/>
    <w:rsid w:val="005B303E"/>
    <w:rsid w:val="005B5F28"/>
    <w:rsid w:val="005B778A"/>
    <w:rsid w:val="005B7A2B"/>
    <w:rsid w:val="005C195C"/>
    <w:rsid w:val="005C1ED8"/>
    <w:rsid w:val="005C5A7A"/>
    <w:rsid w:val="005C755B"/>
    <w:rsid w:val="005D3275"/>
    <w:rsid w:val="005D4DB8"/>
    <w:rsid w:val="005D5465"/>
    <w:rsid w:val="005E1317"/>
    <w:rsid w:val="005E2043"/>
    <w:rsid w:val="005E2BB0"/>
    <w:rsid w:val="005E3A70"/>
    <w:rsid w:val="005E3FC2"/>
    <w:rsid w:val="005E4765"/>
    <w:rsid w:val="005E603D"/>
    <w:rsid w:val="005F1F7D"/>
    <w:rsid w:val="005F3E47"/>
    <w:rsid w:val="005F41A8"/>
    <w:rsid w:val="005F5976"/>
    <w:rsid w:val="005F5A8B"/>
    <w:rsid w:val="005F7AF5"/>
    <w:rsid w:val="005F7DA6"/>
    <w:rsid w:val="00600A05"/>
    <w:rsid w:val="00600B02"/>
    <w:rsid w:val="0060149B"/>
    <w:rsid w:val="00602AF9"/>
    <w:rsid w:val="00606132"/>
    <w:rsid w:val="00606AAC"/>
    <w:rsid w:val="006121A2"/>
    <w:rsid w:val="006126DF"/>
    <w:rsid w:val="0061360B"/>
    <w:rsid w:val="00613F92"/>
    <w:rsid w:val="006160A9"/>
    <w:rsid w:val="00616227"/>
    <w:rsid w:val="00617D32"/>
    <w:rsid w:val="00622C6B"/>
    <w:rsid w:val="00623CDD"/>
    <w:rsid w:val="006241F8"/>
    <w:rsid w:val="00625B54"/>
    <w:rsid w:val="00625F15"/>
    <w:rsid w:val="006269F0"/>
    <w:rsid w:val="00627340"/>
    <w:rsid w:val="00631346"/>
    <w:rsid w:val="00631354"/>
    <w:rsid w:val="0063136E"/>
    <w:rsid w:val="006313DE"/>
    <w:rsid w:val="0063172F"/>
    <w:rsid w:val="00631863"/>
    <w:rsid w:val="006335A3"/>
    <w:rsid w:val="00634155"/>
    <w:rsid w:val="006346DF"/>
    <w:rsid w:val="0063690D"/>
    <w:rsid w:val="00636E4E"/>
    <w:rsid w:val="00636F49"/>
    <w:rsid w:val="00637025"/>
    <w:rsid w:val="00637D0C"/>
    <w:rsid w:val="006415BB"/>
    <w:rsid w:val="00641E98"/>
    <w:rsid w:val="00641EE6"/>
    <w:rsid w:val="00645410"/>
    <w:rsid w:val="006475C3"/>
    <w:rsid w:val="00647886"/>
    <w:rsid w:val="00650237"/>
    <w:rsid w:val="00652973"/>
    <w:rsid w:val="006534C0"/>
    <w:rsid w:val="00655BCC"/>
    <w:rsid w:val="00660EF5"/>
    <w:rsid w:val="00663C78"/>
    <w:rsid w:val="006669E5"/>
    <w:rsid w:val="00666DA4"/>
    <w:rsid w:val="006671C8"/>
    <w:rsid w:val="0066744D"/>
    <w:rsid w:val="00674CCB"/>
    <w:rsid w:val="00675889"/>
    <w:rsid w:val="00676ADB"/>
    <w:rsid w:val="00677A37"/>
    <w:rsid w:val="00681ABB"/>
    <w:rsid w:val="00683472"/>
    <w:rsid w:val="00684533"/>
    <w:rsid w:val="00687D1F"/>
    <w:rsid w:val="00691615"/>
    <w:rsid w:val="006944CD"/>
    <w:rsid w:val="00695C0B"/>
    <w:rsid w:val="00695F88"/>
    <w:rsid w:val="00697F2D"/>
    <w:rsid w:val="006A2D56"/>
    <w:rsid w:val="006A3ECD"/>
    <w:rsid w:val="006A5D94"/>
    <w:rsid w:val="006A7E44"/>
    <w:rsid w:val="006B0910"/>
    <w:rsid w:val="006B1411"/>
    <w:rsid w:val="006B1509"/>
    <w:rsid w:val="006D0740"/>
    <w:rsid w:val="006D12DE"/>
    <w:rsid w:val="006D3B94"/>
    <w:rsid w:val="006D6593"/>
    <w:rsid w:val="006D6EF7"/>
    <w:rsid w:val="006E0F3C"/>
    <w:rsid w:val="006E2A0F"/>
    <w:rsid w:val="006E5662"/>
    <w:rsid w:val="006E569B"/>
    <w:rsid w:val="006E5A92"/>
    <w:rsid w:val="006E669E"/>
    <w:rsid w:val="006F131C"/>
    <w:rsid w:val="006F3B17"/>
    <w:rsid w:val="006F49C3"/>
    <w:rsid w:val="006F5497"/>
    <w:rsid w:val="006F6CB7"/>
    <w:rsid w:val="00701645"/>
    <w:rsid w:val="00701D36"/>
    <w:rsid w:val="00704AB3"/>
    <w:rsid w:val="007057C9"/>
    <w:rsid w:val="00706992"/>
    <w:rsid w:val="00706A59"/>
    <w:rsid w:val="00706DEA"/>
    <w:rsid w:val="007101FC"/>
    <w:rsid w:val="007102D9"/>
    <w:rsid w:val="00710841"/>
    <w:rsid w:val="00710921"/>
    <w:rsid w:val="00713058"/>
    <w:rsid w:val="0071433E"/>
    <w:rsid w:val="0072030C"/>
    <w:rsid w:val="00720ACB"/>
    <w:rsid w:val="00721255"/>
    <w:rsid w:val="0072195B"/>
    <w:rsid w:val="0072445A"/>
    <w:rsid w:val="00724806"/>
    <w:rsid w:val="00724854"/>
    <w:rsid w:val="007278EA"/>
    <w:rsid w:val="00730B02"/>
    <w:rsid w:val="007313CD"/>
    <w:rsid w:val="00732FB3"/>
    <w:rsid w:val="00735369"/>
    <w:rsid w:val="0073719D"/>
    <w:rsid w:val="0073742D"/>
    <w:rsid w:val="00737EF1"/>
    <w:rsid w:val="0074429B"/>
    <w:rsid w:val="007447C6"/>
    <w:rsid w:val="0074515F"/>
    <w:rsid w:val="00745CEC"/>
    <w:rsid w:val="00746A35"/>
    <w:rsid w:val="00746A62"/>
    <w:rsid w:val="00747762"/>
    <w:rsid w:val="00747AFB"/>
    <w:rsid w:val="007525C6"/>
    <w:rsid w:val="00752850"/>
    <w:rsid w:val="00752C89"/>
    <w:rsid w:val="00752CCA"/>
    <w:rsid w:val="00752EDE"/>
    <w:rsid w:val="007537C7"/>
    <w:rsid w:val="00754AF0"/>
    <w:rsid w:val="00755F7C"/>
    <w:rsid w:val="00756761"/>
    <w:rsid w:val="00757AB0"/>
    <w:rsid w:val="00760AC4"/>
    <w:rsid w:val="0076143A"/>
    <w:rsid w:val="0076260A"/>
    <w:rsid w:val="007627A6"/>
    <w:rsid w:val="00763EA5"/>
    <w:rsid w:val="007644EE"/>
    <w:rsid w:val="00764B8B"/>
    <w:rsid w:val="00766BC2"/>
    <w:rsid w:val="007708E2"/>
    <w:rsid w:val="00770FE8"/>
    <w:rsid w:val="0077135B"/>
    <w:rsid w:val="00772067"/>
    <w:rsid w:val="007737FF"/>
    <w:rsid w:val="007749BD"/>
    <w:rsid w:val="00774E98"/>
    <w:rsid w:val="00775000"/>
    <w:rsid w:val="00775165"/>
    <w:rsid w:val="007846FB"/>
    <w:rsid w:val="00785965"/>
    <w:rsid w:val="00785FFE"/>
    <w:rsid w:val="00786C6F"/>
    <w:rsid w:val="00790756"/>
    <w:rsid w:val="00793497"/>
    <w:rsid w:val="0079522A"/>
    <w:rsid w:val="00797B90"/>
    <w:rsid w:val="007A006D"/>
    <w:rsid w:val="007A1539"/>
    <w:rsid w:val="007A1F33"/>
    <w:rsid w:val="007A2F8D"/>
    <w:rsid w:val="007B0EE6"/>
    <w:rsid w:val="007B33A3"/>
    <w:rsid w:val="007B5107"/>
    <w:rsid w:val="007B5485"/>
    <w:rsid w:val="007B66F2"/>
    <w:rsid w:val="007C0A7B"/>
    <w:rsid w:val="007C2A81"/>
    <w:rsid w:val="007C4D54"/>
    <w:rsid w:val="007C5496"/>
    <w:rsid w:val="007C7A2D"/>
    <w:rsid w:val="007D0BDD"/>
    <w:rsid w:val="007D27F4"/>
    <w:rsid w:val="007D28ED"/>
    <w:rsid w:val="007D31C2"/>
    <w:rsid w:val="007D69F6"/>
    <w:rsid w:val="007D6CBD"/>
    <w:rsid w:val="007E0049"/>
    <w:rsid w:val="007E25C9"/>
    <w:rsid w:val="007E2A4F"/>
    <w:rsid w:val="007E2E2E"/>
    <w:rsid w:val="007E2FB9"/>
    <w:rsid w:val="007E3D57"/>
    <w:rsid w:val="007E5FFB"/>
    <w:rsid w:val="007F0045"/>
    <w:rsid w:val="007F15C0"/>
    <w:rsid w:val="007F1625"/>
    <w:rsid w:val="007F2D6F"/>
    <w:rsid w:val="007F3855"/>
    <w:rsid w:val="007F4DBC"/>
    <w:rsid w:val="007F6E97"/>
    <w:rsid w:val="007F74AE"/>
    <w:rsid w:val="00801562"/>
    <w:rsid w:val="00803C34"/>
    <w:rsid w:val="00804443"/>
    <w:rsid w:val="00805C48"/>
    <w:rsid w:val="00806ED6"/>
    <w:rsid w:val="008106A7"/>
    <w:rsid w:val="00812B37"/>
    <w:rsid w:val="00812E45"/>
    <w:rsid w:val="0081393F"/>
    <w:rsid w:val="00813D0A"/>
    <w:rsid w:val="0081491D"/>
    <w:rsid w:val="00817F22"/>
    <w:rsid w:val="00820374"/>
    <w:rsid w:val="00822D5F"/>
    <w:rsid w:val="00823CF2"/>
    <w:rsid w:val="0082470F"/>
    <w:rsid w:val="00825464"/>
    <w:rsid w:val="00825B12"/>
    <w:rsid w:val="00826B7A"/>
    <w:rsid w:val="0082771D"/>
    <w:rsid w:val="00827F16"/>
    <w:rsid w:val="008321F5"/>
    <w:rsid w:val="00833910"/>
    <w:rsid w:val="00833ACB"/>
    <w:rsid w:val="00834DBD"/>
    <w:rsid w:val="00837F3A"/>
    <w:rsid w:val="0084351C"/>
    <w:rsid w:val="00845311"/>
    <w:rsid w:val="00847CE0"/>
    <w:rsid w:val="00850D25"/>
    <w:rsid w:val="00852A3A"/>
    <w:rsid w:val="00855723"/>
    <w:rsid w:val="00855CFC"/>
    <w:rsid w:val="00857293"/>
    <w:rsid w:val="00857D73"/>
    <w:rsid w:val="00864230"/>
    <w:rsid w:val="0086462C"/>
    <w:rsid w:val="00864727"/>
    <w:rsid w:val="008709F1"/>
    <w:rsid w:val="00874ECD"/>
    <w:rsid w:val="00875758"/>
    <w:rsid w:val="00876C06"/>
    <w:rsid w:val="0087757B"/>
    <w:rsid w:val="008806A5"/>
    <w:rsid w:val="00880C0E"/>
    <w:rsid w:val="00885878"/>
    <w:rsid w:val="00886898"/>
    <w:rsid w:val="00893336"/>
    <w:rsid w:val="008934C7"/>
    <w:rsid w:val="00897BB6"/>
    <w:rsid w:val="008A1C80"/>
    <w:rsid w:val="008A1E11"/>
    <w:rsid w:val="008A2FFB"/>
    <w:rsid w:val="008A43D8"/>
    <w:rsid w:val="008A46E0"/>
    <w:rsid w:val="008B0176"/>
    <w:rsid w:val="008B1D31"/>
    <w:rsid w:val="008B21EE"/>
    <w:rsid w:val="008B259A"/>
    <w:rsid w:val="008C01AF"/>
    <w:rsid w:val="008C0B9E"/>
    <w:rsid w:val="008C1EB6"/>
    <w:rsid w:val="008C2D9D"/>
    <w:rsid w:val="008C3586"/>
    <w:rsid w:val="008C3989"/>
    <w:rsid w:val="008C493C"/>
    <w:rsid w:val="008C56F3"/>
    <w:rsid w:val="008D05F5"/>
    <w:rsid w:val="008D137B"/>
    <w:rsid w:val="008D1E1E"/>
    <w:rsid w:val="008D431D"/>
    <w:rsid w:val="008D4C77"/>
    <w:rsid w:val="008D5605"/>
    <w:rsid w:val="008D5780"/>
    <w:rsid w:val="008D5CC1"/>
    <w:rsid w:val="008D6375"/>
    <w:rsid w:val="008D798D"/>
    <w:rsid w:val="008E14B7"/>
    <w:rsid w:val="008E1738"/>
    <w:rsid w:val="008E3580"/>
    <w:rsid w:val="008E40F2"/>
    <w:rsid w:val="008E5EF3"/>
    <w:rsid w:val="008E6371"/>
    <w:rsid w:val="008E651B"/>
    <w:rsid w:val="008E6E82"/>
    <w:rsid w:val="008F191E"/>
    <w:rsid w:val="008F2013"/>
    <w:rsid w:val="008F23E9"/>
    <w:rsid w:val="008F28B7"/>
    <w:rsid w:val="008F320E"/>
    <w:rsid w:val="008F5993"/>
    <w:rsid w:val="008F6426"/>
    <w:rsid w:val="008F65F8"/>
    <w:rsid w:val="008F6DF4"/>
    <w:rsid w:val="00900220"/>
    <w:rsid w:val="00901370"/>
    <w:rsid w:val="00901CB5"/>
    <w:rsid w:val="00901FFD"/>
    <w:rsid w:val="0090221D"/>
    <w:rsid w:val="009023BB"/>
    <w:rsid w:val="00903BCA"/>
    <w:rsid w:val="00903CD7"/>
    <w:rsid w:val="00905DED"/>
    <w:rsid w:val="00907C8E"/>
    <w:rsid w:val="00910EE0"/>
    <w:rsid w:val="0091100B"/>
    <w:rsid w:val="00911C9A"/>
    <w:rsid w:val="00912ED3"/>
    <w:rsid w:val="009137F3"/>
    <w:rsid w:val="009143E5"/>
    <w:rsid w:val="009144EA"/>
    <w:rsid w:val="0091462C"/>
    <w:rsid w:val="0091495A"/>
    <w:rsid w:val="00915692"/>
    <w:rsid w:val="009167F5"/>
    <w:rsid w:val="00916963"/>
    <w:rsid w:val="00916BF0"/>
    <w:rsid w:val="00922527"/>
    <w:rsid w:val="009230B4"/>
    <w:rsid w:val="00923CFA"/>
    <w:rsid w:val="0092437B"/>
    <w:rsid w:val="009261B2"/>
    <w:rsid w:val="00927782"/>
    <w:rsid w:val="00930048"/>
    <w:rsid w:val="009301B8"/>
    <w:rsid w:val="00930B49"/>
    <w:rsid w:val="0093511C"/>
    <w:rsid w:val="00935431"/>
    <w:rsid w:val="00936945"/>
    <w:rsid w:val="009405F0"/>
    <w:rsid w:val="00941CFD"/>
    <w:rsid w:val="009429A9"/>
    <w:rsid w:val="00944E0B"/>
    <w:rsid w:val="009476D5"/>
    <w:rsid w:val="0095307E"/>
    <w:rsid w:val="00953097"/>
    <w:rsid w:val="00953726"/>
    <w:rsid w:val="00954964"/>
    <w:rsid w:val="009602B3"/>
    <w:rsid w:val="00960C1E"/>
    <w:rsid w:val="00963B79"/>
    <w:rsid w:val="00964344"/>
    <w:rsid w:val="0096533F"/>
    <w:rsid w:val="009657FE"/>
    <w:rsid w:val="00965D5D"/>
    <w:rsid w:val="00967064"/>
    <w:rsid w:val="009704DD"/>
    <w:rsid w:val="009711BD"/>
    <w:rsid w:val="0097139D"/>
    <w:rsid w:val="009726E5"/>
    <w:rsid w:val="00974758"/>
    <w:rsid w:val="00974C44"/>
    <w:rsid w:val="00975C47"/>
    <w:rsid w:val="00980DCF"/>
    <w:rsid w:val="00981530"/>
    <w:rsid w:val="0098775B"/>
    <w:rsid w:val="00991233"/>
    <w:rsid w:val="00991960"/>
    <w:rsid w:val="00991CCC"/>
    <w:rsid w:val="00992BD2"/>
    <w:rsid w:val="009963CA"/>
    <w:rsid w:val="009968E2"/>
    <w:rsid w:val="00996AF3"/>
    <w:rsid w:val="00997BC3"/>
    <w:rsid w:val="009A15A3"/>
    <w:rsid w:val="009A3F8B"/>
    <w:rsid w:val="009A530F"/>
    <w:rsid w:val="009A6C0E"/>
    <w:rsid w:val="009A70AB"/>
    <w:rsid w:val="009B0FC9"/>
    <w:rsid w:val="009B21E5"/>
    <w:rsid w:val="009B2A9A"/>
    <w:rsid w:val="009B2F22"/>
    <w:rsid w:val="009B6D91"/>
    <w:rsid w:val="009B7432"/>
    <w:rsid w:val="009B7DCD"/>
    <w:rsid w:val="009C0EE9"/>
    <w:rsid w:val="009C193A"/>
    <w:rsid w:val="009C1EF0"/>
    <w:rsid w:val="009C3C65"/>
    <w:rsid w:val="009C5DBF"/>
    <w:rsid w:val="009C6A65"/>
    <w:rsid w:val="009C721D"/>
    <w:rsid w:val="009C7F66"/>
    <w:rsid w:val="009C7FD1"/>
    <w:rsid w:val="009D02E4"/>
    <w:rsid w:val="009D1121"/>
    <w:rsid w:val="009D12D1"/>
    <w:rsid w:val="009D523A"/>
    <w:rsid w:val="009D5550"/>
    <w:rsid w:val="009D5774"/>
    <w:rsid w:val="009D63A7"/>
    <w:rsid w:val="009D6823"/>
    <w:rsid w:val="009E176A"/>
    <w:rsid w:val="009E2D0C"/>
    <w:rsid w:val="009E36DF"/>
    <w:rsid w:val="009E401F"/>
    <w:rsid w:val="009E5BDF"/>
    <w:rsid w:val="009E665D"/>
    <w:rsid w:val="009E7ADE"/>
    <w:rsid w:val="009F2E14"/>
    <w:rsid w:val="009F363A"/>
    <w:rsid w:val="009F53A5"/>
    <w:rsid w:val="009F565B"/>
    <w:rsid w:val="009F6692"/>
    <w:rsid w:val="009F6D76"/>
    <w:rsid w:val="00A018FB"/>
    <w:rsid w:val="00A05281"/>
    <w:rsid w:val="00A0708F"/>
    <w:rsid w:val="00A1261D"/>
    <w:rsid w:val="00A12A28"/>
    <w:rsid w:val="00A15F8A"/>
    <w:rsid w:val="00A201E0"/>
    <w:rsid w:val="00A2452B"/>
    <w:rsid w:val="00A262AB"/>
    <w:rsid w:val="00A26BC7"/>
    <w:rsid w:val="00A27A6F"/>
    <w:rsid w:val="00A32AF0"/>
    <w:rsid w:val="00A33163"/>
    <w:rsid w:val="00A33F73"/>
    <w:rsid w:val="00A34850"/>
    <w:rsid w:val="00A34BEF"/>
    <w:rsid w:val="00A355F2"/>
    <w:rsid w:val="00A35829"/>
    <w:rsid w:val="00A3619A"/>
    <w:rsid w:val="00A36BA8"/>
    <w:rsid w:val="00A40920"/>
    <w:rsid w:val="00A428AE"/>
    <w:rsid w:val="00A456B0"/>
    <w:rsid w:val="00A465BF"/>
    <w:rsid w:val="00A475D2"/>
    <w:rsid w:val="00A54239"/>
    <w:rsid w:val="00A55641"/>
    <w:rsid w:val="00A55785"/>
    <w:rsid w:val="00A566C0"/>
    <w:rsid w:val="00A60976"/>
    <w:rsid w:val="00A61ED2"/>
    <w:rsid w:val="00A630F7"/>
    <w:rsid w:val="00A63420"/>
    <w:rsid w:val="00A645A6"/>
    <w:rsid w:val="00A64ACC"/>
    <w:rsid w:val="00A64C99"/>
    <w:rsid w:val="00A64DD2"/>
    <w:rsid w:val="00A66C24"/>
    <w:rsid w:val="00A679D8"/>
    <w:rsid w:val="00A700CE"/>
    <w:rsid w:val="00A701E2"/>
    <w:rsid w:val="00A70F46"/>
    <w:rsid w:val="00A731CD"/>
    <w:rsid w:val="00A81079"/>
    <w:rsid w:val="00A81900"/>
    <w:rsid w:val="00A8231A"/>
    <w:rsid w:val="00A83BEA"/>
    <w:rsid w:val="00A874D7"/>
    <w:rsid w:val="00A87D2C"/>
    <w:rsid w:val="00A90590"/>
    <w:rsid w:val="00A906EB"/>
    <w:rsid w:val="00A91377"/>
    <w:rsid w:val="00A927FE"/>
    <w:rsid w:val="00A955F6"/>
    <w:rsid w:val="00A9661D"/>
    <w:rsid w:val="00A9667E"/>
    <w:rsid w:val="00A96DBC"/>
    <w:rsid w:val="00AA0069"/>
    <w:rsid w:val="00AA14DC"/>
    <w:rsid w:val="00AA6521"/>
    <w:rsid w:val="00AA6B8A"/>
    <w:rsid w:val="00AA6F05"/>
    <w:rsid w:val="00AB2AFA"/>
    <w:rsid w:val="00AB2C2F"/>
    <w:rsid w:val="00AB5074"/>
    <w:rsid w:val="00AB7ABB"/>
    <w:rsid w:val="00AC086D"/>
    <w:rsid w:val="00AC2969"/>
    <w:rsid w:val="00AC2E22"/>
    <w:rsid w:val="00AC3869"/>
    <w:rsid w:val="00AC3BF3"/>
    <w:rsid w:val="00AC57F9"/>
    <w:rsid w:val="00AC6085"/>
    <w:rsid w:val="00AC791A"/>
    <w:rsid w:val="00AD2CCC"/>
    <w:rsid w:val="00AD43DD"/>
    <w:rsid w:val="00AD7459"/>
    <w:rsid w:val="00AD78D1"/>
    <w:rsid w:val="00AD7ACB"/>
    <w:rsid w:val="00AE1A74"/>
    <w:rsid w:val="00AE2653"/>
    <w:rsid w:val="00AE3CA8"/>
    <w:rsid w:val="00AE5839"/>
    <w:rsid w:val="00AF18E3"/>
    <w:rsid w:val="00AF3DAE"/>
    <w:rsid w:val="00AF4052"/>
    <w:rsid w:val="00AF6A3E"/>
    <w:rsid w:val="00AF6A85"/>
    <w:rsid w:val="00B01929"/>
    <w:rsid w:val="00B03839"/>
    <w:rsid w:val="00B04261"/>
    <w:rsid w:val="00B07B4C"/>
    <w:rsid w:val="00B110F4"/>
    <w:rsid w:val="00B11FBD"/>
    <w:rsid w:val="00B12282"/>
    <w:rsid w:val="00B1230E"/>
    <w:rsid w:val="00B1232C"/>
    <w:rsid w:val="00B13B44"/>
    <w:rsid w:val="00B14405"/>
    <w:rsid w:val="00B14818"/>
    <w:rsid w:val="00B15551"/>
    <w:rsid w:val="00B16232"/>
    <w:rsid w:val="00B16C66"/>
    <w:rsid w:val="00B2030A"/>
    <w:rsid w:val="00B24E2C"/>
    <w:rsid w:val="00B2602C"/>
    <w:rsid w:val="00B26AC6"/>
    <w:rsid w:val="00B278AB"/>
    <w:rsid w:val="00B31073"/>
    <w:rsid w:val="00B34368"/>
    <w:rsid w:val="00B34667"/>
    <w:rsid w:val="00B34A06"/>
    <w:rsid w:val="00B34DBC"/>
    <w:rsid w:val="00B35CF6"/>
    <w:rsid w:val="00B35D6C"/>
    <w:rsid w:val="00B36584"/>
    <w:rsid w:val="00B37377"/>
    <w:rsid w:val="00B3763B"/>
    <w:rsid w:val="00B37D05"/>
    <w:rsid w:val="00B40F19"/>
    <w:rsid w:val="00B41259"/>
    <w:rsid w:val="00B4297D"/>
    <w:rsid w:val="00B44B8F"/>
    <w:rsid w:val="00B44F27"/>
    <w:rsid w:val="00B45833"/>
    <w:rsid w:val="00B465A1"/>
    <w:rsid w:val="00B52424"/>
    <w:rsid w:val="00B53723"/>
    <w:rsid w:val="00B54754"/>
    <w:rsid w:val="00B55B5C"/>
    <w:rsid w:val="00B578DA"/>
    <w:rsid w:val="00B57D2F"/>
    <w:rsid w:val="00B60162"/>
    <w:rsid w:val="00B61227"/>
    <w:rsid w:val="00B6293D"/>
    <w:rsid w:val="00B62BDD"/>
    <w:rsid w:val="00B63B22"/>
    <w:rsid w:val="00B64D35"/>
    <w:rsid w:val="00B653D4"/>
    <w:rsid w:val="00B663E4"/>
    <w:rsid w:val="00B70269"/>
    <w:rsid w:val="00B724D3"/>
    <w:rsid w:val="00B740F9"/>
    <w:rsid w:val="00B75832"/>
    <w:rsid w:val="00B7731A"/>
    <w:rsid w:val="00B812B9"/>
    <w:rsid w:val="00B819B5"/>
    <w:rsid w:val="00B82509"/>
    <w:rsid w:val="00B83CC5"/>
    <w:rsid w:val="00B83D85"/>
    <w:rsid w:val="00B86EFF"/>
    <w:rsid w:val="00B8757D"/>
    <w:rsid w:val="00B87860"/>
    <w:rsid w:val="00B90C8E"/>
    <w:rsid w:val="00B92AD3"/>
    <w:rsid w:val="00B93301"/>
    <w:rsid w:val="00B94269"/>
    <w:rsid w:val="00B9528F"/>
    <w:rsid w:val="00B95D6A"/>
    <w:rsid w:val="00B9651A"/>
    <w:rsid w:val="00BA0032"/>
    <w:rsid w:val="00BA0AAE"/>
    <w:rsid w:val="00BA1E54"/>
    <w:rsid w:val="00BA2F9B"/>
    <w:rsid w:val="00BA3C74"/>
    <w:rsid w:val="00BA434C"/>
    <w:rsid w:val="00BA54F1"/>
    <w:rsid w:val="00BA54FE"/>
    <w:rsid w:val="00BA6F2F"/>
    <w:rsid w:val="00BB0BF6"/>
    <w:rsid w:val="00BB1C94"/>
    <w:rsid w:val="00BB3425"/>
    <w:rsid w:val="00BB6C2A"/>
    <w:rsid w:val="00BB6E3B"/>
    <w:rsid w:val="00BB7F62"/>
    <w:rsid w:val="00BC00E6"/>
    <w:rsid w:val="00BC0ACA"/>
    <w:rsid w:val="00BC4746"/>
    <w:rsid w:val="00BC5DAD"/>
    <w:rsid w:val="00BD07C1"/>
    <w:rsid w:val="00BD1152"/>
    <w:rsid w:val="00BD1872"/>
    <w:rsid w:val="00BD22E5"/>
    <w:rsid w:val="00BD394B"/>
    <w:rsid w:val="00BD47D5"/>
    <w:rsid w:val="00BD4E98"/>
    <w:rsid w:val="00BD5517"/>
    <w:rsid w:val="00BD681B"/>
    <w:rsid w:val="00BD695C"/>
    <w:rsid w:val="00BD6A98"/>
    <w:rsid w:val="00BD6C67"/>
    <w:rsid w:val="00BD6E77"/>
    <w:rsid w:val="00BD7088"/>
    <w:rsid w:val="00BE393B"/>
    <w:rsid w:val="00BE4A6F"/>
    <w:rsid w:val="00BE53B4"/>
    <w:rsid w:val="00BE5FB4"/>
    <w:rsid w:val="00BF044E"/>
    <w:rsid w:val="00BF197B"/>
    <w:rsid w:val="00BF26A5"/>
    <w:rsid w:val="00BF3F9D"/>
    <w:rsid w:val="00BF54AE"/>
    <w:rsid w:val="00BF7D09"/>
    <w:rsid w:val="00C00976"/>
    <w:rsid w:val="00C0102F"/>
    <w:rsid w:val="00C013F3"/>
    <w:rsid w:val="00C02E62"/>
    <w:rsid w:val="00C0352C"/>
    <w:rsid w:val="00C04ADD"/>
    <w:rsid w:val="00C05406"/>
    <w:rsid w:val="00C067E8"/>
    <w:rsid w:val="00C07A54"/>
    <w:rsid w:val="00C10D3B"/>
    <w:rsid w:val="00C12183"/>
    <w:rsid w:val="00C1409F"/>
    <w:rsid w:val="00C14B83"/>
    <w:rsid w:val="00C2088A"/>
    <w:rsid w:val="00C223D9"/>
    <w:rsid w:val="00C22979"/>
    <w:rsid w:val="00C229B6"/>
    <w:rsid w:val="00C24399"/>
    <w:rsid w:val="00C24C8A"/>
    <w:rsid w:val="00C2636E"/>
    <w:rsid w:val="00C302B4"/>
    <w:rsid w:val="00C306FC"/>
    <w:rsid w:val="00C312C3"/>
    <w:rsid w:val="00C34F57"/>
    <w:rsid w:val="00C4029B"/>
    <w:rsid w:val="00C40D53"/>
    <w:rsid w:val="00C40F0A"/>
    <w:rsid w:val="00C41290"/>
    <w:rsid w:val="00C43091"/>
    <w:rsid w:val="00C4451A"/>
    <w:rsid w:val="00C44DD5"/>
    <w:rsid w:val="00C44DDE"/>
    <w:rsid w:val="00C45033"/>
    <w:rsid w:val="00C4540A"/>
    <w:rsid w:val="00C50916"/>
    <w:rsid w:val="00C50DCB"/>
    <w:rsid w:val="00C50FE7"/>
    <w:rsid w:val="00C5195A"/>
    <w:rsid w:val="00C5223A"/>
    <w:rsid w:val="00C524B7"/>
    <w:rsid w:val="00C53B72"/>
    <w:rsid w:val="00C53E01"/>
    <w:rsid w:val="00C56E38"/>
    <w:rsid w:val="00C57FF2"/>
    <w:rsid w:val="00C609B8"/>
    <w:rsid w:val="00C62208"/>
    <w:rsid w:val="00C63B42"/>
    <w:rsid w:val="00C643AA"/>
    <w:rsid w:val="00C643F5"/>
    <w:rsid w:val="00C73DB4"/>
    <w:rsid w:val="00C7550A"/>
    <w:rsid w:val="00C8027A"/>
    <w:rsid w:val="00C8059C"/>
    <w:rsid w:val="00C809E5"/>
    <w:rsid w:val="00C8173F"/>
    <w:rsid w:val="00C8201E"/>
    <w:rsid w:val="00C82987"/>
    <w:rsid w:val="00C83C5D"/>
    <w:rsid w:val="00C83D75"/>
    <w:rsid w:val="00C84E12"/>
    <w:rsid w:val="00C8528B"/>
    <w:rsid w:val="00C857CB"/>
    <w:rsid w:val="00C8734D"/>
    <w:rsid w:val="00C87A18"/>
    <w:rsid w:val="00C92CC4"/>
    <w:rsid w:val="00C9464A"/>
    <w:rsid w:val="00C955E7"/>
    <w:rsid w:val="00C974C9"/>
    <w:rsid w:val="00C97C03"/>
    <w:rsid w:val="00CA2BF7"/>
    <w:rsid w:val="00CA3E99"/>
    <w:rsid w:val="00CA48F8"/>
    <w:rsid w:val="00CA6CEB"/>
    <w:rsid w:val="00CB03A7"/>
    <w:rsid w:val="00CB1DBB"/>
    <w:rsid w:val="00CB5EEE"/>
    <w:rsid w:val="00CB6C4A"/>
    <w:rsid w:val="00CB6CFD"/>
    <w:rsid w:val="00CC071A"/>
    <w:rsid w:val="00CC0CF2"/>
    <w:rsid w:val="00CC1252"/>
    <w:rsid w:val="00CC273C"/>
    <w:rsid w:val="00CC3814"/>
    <w:rsid w:val="00CC3A0C"/>
    <w:rsid w:val="00CC5F5F"/>
    <w:rsid w:val="00CC77C8"/>
    <w:rsid w:val="00CC78FF"/>
    <w:rsid w:val="00CD10CF"/>
    <w:rsid w:val="00CD22D1"/>
    <w:rsid w:val="00CD3504"/>
    <w:rsid w:val="00CD450E"/>
    <w:rsid w:val="00CD7CE3"/>
    <w:rsid w:val="00CE29C7"/>
    <w:rsid w:val="00CE3D92"/>
    <w:rsid w:val="00CE63D1"/>
    <w:rsid w:val="00CE6AA7"/>
    <w:rsid w:val="00CE6C2B"/>
    <w:rsid w:val="00CE6E15"/>
    <w:rsid w:val="00CE7602"/>
    <w:rsid w:val="00CF0CCB"/>
    <w:rsid w:val="00CF1AFE"/>
    <w:rsid w:val="00CF1B18"/>
    <w:rsid w:val="00CF1EF6"/>
    <w:rsid w:val="00CF3C83"/>
    <w:rsid w:val="00CF3F00"/>
    <w:rsid w:val="00CF4CD7"/>
    <w:rsid w:val="00CF791A"/>
    <w:rsid w:val="00D02D6D"/>
    <w:rsid w:val="00D02F35"/>
    <w:rsid w:val="00D0553E"/>
    <w:rsid w:val="00D0590A"/>
    <w:rsid w:val="00D05A56"/>
    <w:rsid w:val="00D064ED"/>
    <w:rsid w:val="00D0724E"/>
    <w:rsid w:val="00D07927"/>
    <w:rsid w:val="00D10EA2"/>
    <w:rsid w:val="00D1125F"/>
    <w:rsid w:val="00D128DD"/>
    <w:rsid w:val="00D14E8C"/>
    <w:rsid w:val="00D14FE5"/>
    <w:rsid w:val="00D20D89"/>
    <w:rsid w:val="00D23F6B"/>
    <w:rsid w:val="00D2447E"/>
    <w:rsid w:val="00D2492D"/>
    <w:rsid w:val="00D25257"/>
    <w:rsid w:val="00D2723C"/>
    <w:rsid w:val="00D30525"/>
    <w:rsid w:val="00D33A41"/>
    <w:rsid w:val="00D35ED0"/>
    <w:rsid w:val="00D3628B"/>
    <w:rsid w:val="00D368FC"/>
    <w:rsid w:val="00D40CC1"/>
    <w:rsid w:val="00D41AB0"/>
    <w:rsid w:val="00D47084"/>
    <w:rsid w:val="00D479C1"/>
    <w:rsid w:val="00D507F8"/>
    <w:rsid w:val="00D5337C"/>
    <w:rsid w:val="00D53F16"/>
    <w:rsid w:val="00D5442E"/>
    <w:rsid w:val="00D54ACA"/>
    <w:rsid w:val="00D575FF"/>
    <w:rsid w:val="00D638DB"/>
    <w:rsid w:val="00D646C5"/>
    <w:rsid w:val="00D66843"/>
    <w:rsid w:val="00D66F2D"/>
    <w:rsid w:val="00D67138"/>
    <w:rsid w:val="00D67432"/>
    <w:rsid w:val="00D7158E"/>
    <w:rsid w:val="00D73446"/>
    <w:rsid w:val="00D7425C"/>
    <w:rsid w:val="00D7693E"/>
    <w:rsid w:val="00D80087"/>
    <w:rsid w:val="00D8405B"/>
    <w:rsid w:val="00D84B85"/>
    <w:rsid w:val="00D84D6E"/>
    <w:rsid w:val="00D86631"/>
    <w:rsid w:val="00D86D35"/>
    <w:rsid w:val="00D924E0"/>
    <w:rsid w:val="00D948BF"/>
    <w:rsid w:val="00D96CAE"/>
    <w:rsid w:val="00DA0D8C"/>
    <w:rsid w:val="00DA1BC8"/>
    <w:rsid w:val="00DA1E66"/>
    <w:rsid w:val="00DA25C2"/>
    <w:rsid w:val="00DA2BDB"/>
    <w:rsid w:val="00DA5FC8"/>
    <w:rsid w:val="00DA6DDF"/>
    <w:rsid w:val="00DA6F9F"/>
    <w:rsid w:val="00DA78EF"/>
    <w:rsid w:val="00DA7BEF"/>
    <w:rsid w:val="00DB44D9"/>
    <w:rsid w:val="00DB48C4"/>
    <w:rsid w:val="00DB545A"/>
    <w:rsid w:val="00DB66B2"/>
    <w:rsid w:val="00DB6C21"/>
    <w:rsid w:val="00DB6C62"/>
    <w:rsid w:val="00DC0D11"/>
    <w:rsid w:val="00DC13E5"/>
    <w:rsid w:val="00DC2BE4"/>
    <w:rsid w:val="00DC305B"/>
    <w:rsid w:val="00DD0106"/>
    <w:rsid w:val="00DD0247"/>
    <w:rsid w:val="00DD118E"/>
    <w:rsid w:val="00DD119F"/>
    <w:rsid w:val="00DD1E98"/>
    <w:rsid w:val="00DD1EF0"/>
    <w:rsid w:val="00DD210C"/>
    <w:rsid w:val="00DD29EF"/>
    <w:rsid w:val="00DD494B"/>
    <w:rsid w:val="00DD658D"/>
    <w:rsid w:val="00DD7E56"/>
    <w:rsid w:val="00DD7EA8"/>
    <w:rsid w:val="00DE41B6"/>
    <w:rsid w:val="00DE424A"/>
    <w:rsid w:val="00DE5783"/>
    <w:rsid w:val="00DE5FD8"/>
    <w:rsid w:val="00DE7318"/>
    <w:rsid w:val="00DE7737"/>
    <w:rsid w:val="00DF01D9"/>
    <w:rsid w:val="00DF0AA2"/>
    <w:rsid w:val="00DF1FCC"/>
    <w:rsid w:val="00DF373D"/>
    <w:rsid w:val="00E018CE"/>
    <w:rsid w:val="00E0383E"/>
    <w:rsid w:val="00E04955"/>
    <w:rsid w:val="00E04F75"/>
    <w:rsid w:val="00E0597D"/>
    <w:rsid w:val="00E06550"/>
    <w:rsid w:val="00E06C88"/>
    <w:rsid w:val="00E07163"/>
    <w:rsid w:val="00E07919"/>
    <w:rsid w:val="00E11A90"/>
    <w:rsid w:val="00E122AD"/>
    <w:rsid w:val="00E17E7E"/>
    <w:rsid w:val="00E207EF"/>
    <w:rsid w:val="00E22BB0"/>
    <w:rsid w:val="00E22D0F"/>
    <w:rsid w:val="00E22D6A"/>
    <w:rsid w:val="00E23F76"/>
    <w:rsid w:val="00E2711D"/>
    <w:rsid w:val="00E273C6"/>
    <w:rsid w:val="00E30677"/>
    <w:rsid w:val="00E30A6B"/>
    <w:rsid w:val="00E321E0"/>
    <w:rsid w:val="00E32796"/>
    <w:rsid w:val="00E32CF5"/>
    <w:rsid w:val="00E3324B"/>
    <w:rsid w:val="00E35A64"/>
    <w:rsid w:val="00E36330"/>
    <w:rsid w:val="00E37DDC"/>
    <w:rsid w:val="00E42396"/>
    <w:rsid w:val="00E4347A"/>
    <w:rsid w:val="00E4746F"/>
    <w:rsid w:val="00E5261B"/>
    <w:rsid w:val="00E52637"/>
    <w:rsid w:val="00E5585D"/>
    <w:rsid w:val="00E60FE6"/>
    <w:rsid w:val="00E64C88"/>
    <w:rsid w:val="00E65492"/>
    <w:rsid w:val="00E65849"/>
    <w:rsid w:val="00E65CBC"/>
    <w:rsid w:val="00E67455"/>
    <w:rsid w:val="00E7091C"/>
    <w:rsid w:val="00E7645C"/>
    <w:rsid w:val="00E8271E"/>
    <w:rsid w:val="00E82DD5"/>
    <w:rsid w:val="00E83090"/>
    <w:rsid w:val="00E8588F"/>
    <w:rsid w:val="00E867C3"/>
    <w:rsid w:val="00E874AF"/>
    <w:rsid w:val="00E879BB"/>
    <w:rsid w:val="00E919F4"/>
    <w:rsid w:val="00E921FA"/>
    <w:rsid w:val="00E923B6"/>
    <w:rsid w:val="00E929AA"/>
    <w:rsid w:val="00E95742"/>
    <w:rsid w:val="00E95BCC"/>
    <w:rsid w:val="00E9725A"/>
    <w:rsid w:val="00E97F91"/>
    <w:rsid w:val="00EA0655"/>
    <w:rsid w:val="00EA13F0"/>
    <w:rsid w:val="00EA2A2C"/>
    <w:rsid w:val="00EA47EE"/>
    <w:rsid w:val="00EA55B3"/>
    <w:rsid w:val="00EA5BB7"/>
    <w:rsid w:val="00EB1885"/>
    <w:rsid w:val="00EB2EFB"/>
    <w:rsid w:val="00EB463B"/>
    <w:rsid w:val="00EB537F"/>
    <w:rsid w:val="00EB56AF"/>
    <w:rsid w:val="00EB5F01"/>
    <w:rsid w:val="00EC02F9"/>
    <w:rsid w:val="00EC1899"/>
    <w:rsid w:val="00EC4F4A"/>
    <w:rsid w:val="00EC50F4"/>
    <w:rsid w:val="00EC5262"/>
    <w:rsid w:val="00EC6F05"/>
    <w:rsid w:val="00ED05D9"/>
    <w:rsid w:val="00ED0693"/>
    <w:rsid w:val="00ED30D0"/>
    <w:rsid w:val="00ED33D8"/>
    <w:rsid w:val="00ED48CD"/>
    <w:rsid w:val="00ED4C5B"/>
    <w:rsid w:val="00ED4E13"/>
    <w:rsid w:val="00ED596A"/>
    <w:rsid w:val="00ED60F5"/>
    <w:rsid w:val="00ED6EAE"/>
    <w:rsid w:val="00EE0419"/>
    <w:rsid w:val="00EE2219"/>
    <w:rsid w:val="00EE2C5C"/>
    <w:rsid w:val="00EE2EBF"/>
    <w:rsid w:val="00EE3F01"/>
    <w:rsid w:val="00EE4F70"/>
    <w:rsid w:val="00EE5379"/>
    <w:rsid w:val="00EE6BF7"/>
    <w:rsid w:val="00EF1292"/>
    <w:rsid w:val="00EF1498"/>
    <w:rsid w:val="00EF538A"/>
    <w:rsid w:val="00F0014E"/>
    <w:rsid w:val="00F012C2"/>
    <w:rsid w:val="00F01659"/>
    <w:rsid w:val="00F02C95"/>
    <w:rsid w:val="00F03584"/>
    <w:rsid w:val="00F03D89"/>
    <w:rsid w:val="00F062A6"/>
    <w:rsid w:val="00F06721"/>
    <w:rsid w:val="00F076D3"/>
    <w:rsid w:val="00F07825"/>
    <w:rsid w:val="00F10B3F"/>
    <w:rsid w:val="00F11338"/>
    <w:rsid w:val="00F11F5D"/>
    <w:rsid w:val="00F205BE"/>
    <w:rsid w:val="00F23495"/>
    <w:rsid w:val="00F24273"/>
    <w:rsid w:val="00F262F6"/>
    <w:rsid w:val="00F26C14"/>
    <w:rsid w:val="00F27412"/>
    <w:rsid w:val="00F27BE2"/>
    <w:rsid w:val="00F27DCE"/>
    <w:rsid w:val="00F30B06"/>
    <w:rsid w:val="00F314E1"/>
    <w:rsid w:val="00F31B28"/>
    <w:rsid w:val="00F35F9A"/>
    <w:rsid w:val="00F36CC4"/>
    <w:rsid w:val="00F40D21"/>
    <w:rsid w:val="00F41CCA"/>
    <w:rsid w:val="00F44B71"/>
    <w:rsid w:val="00F451E2"/>
    <w:rsid w:val="00F467AC"/>
    <w:rsid w:val="00F473E3"/>
    <w:rsid w:val="00F47F3F"/>
    <w:rsid w:val="00F50F59"/>
    <w:rsid w:val="00F517B0"/>
    <w:rsid w:val="00F51847"/>
    <w:rsid w:val="00F535F2"/>
    <w:rsid w:val="00F55AB4"/>
    <w:rsid w:val="00F56AA0"/>
    <w:rsid w:val="00F602B0"/>
    <w:rsid w:val="00F6080D"/>
    <w:rsid w:val="00F62385"/>
    <w:rsid w:val="00F63336"/>
    <w:rsid w:val="00F67DC2"/>
    <w:rsid w:val="00F70556"/>
    <w:rsid w:val="00F7074D"/>
    <w:rsid w:val="00F708D0"/>
    <w:rsid w:val="00F72867"/>
    <w:rsid w:val="00F7581E"/>
    <w:rsid w:val="00F766EA"/>
    <w:rsid w:val="00F76878"/>
    <w:rsid w:val="00F81F74"/>
    <w:rsid w:val="00F82EF0"/>
    <w:rsid w:val="00F83A1F"/>
    <w:rsid w:val="00F86A15"/>
    <w:rsid w:val="00F9002B"/>
    <w:rsid w:val="00F9141E"/>
    <w:rsid w:val="00F91A1A"/>
    <w:rsid w:val="00F91C91"/>
    <w:rsid w:val="00F924E2"/>
    <w:rsid w:val="00F9312C"/>
    <w:rsid w:val="00F9401B"/>
    <w:rsid w:val="00F943EE"/>
    <w:rsid w:val="00F94756"/>
    <w:rsid w:val="00F95D96"/>
    <w:rsid w:val="00F9736F"/>
    <w:rsid w:val="00FA29A5"/>
    <w:rsid w:val="00FA4508"/>
    <w:rsid w:val="00FA4522"/>
    <w:rsid w:val="00FA4561"/>
    <w:rsid w:val="00FA54A9"/>
    <w:rsid w:val="00FA6062"/>
    <w:rsid w:val="00FA6631"/>
    <w:rsid w:val="00FA72C6"/>
    <w:rsid w:val="00FB048B"/>
    <w:rsid w:val="00FB1778"/>
    <w:rsid w:val="00FB1D75"/>
    <w:rsid w:val="00FB2367"/>
    <w:rsid w:val="00FB3D4C"/>
    <w:rsid w:val="00FB48C3"/>
    <w:rsid w:val="00FB5CC5"/>
    <w:rsid w:val="00FB6EBD"/>
    <w:rsid w:val="00FC1165"/>
    <w:rsid w:val="00FC1445"/>
    <w:rsid w:val="00FC1C99"/>
    <w:rsid w:val="00FC30BC"/>
    <w:rsid w:val="00FC31CA"/>
    <w:rsid w:val="00FC3B0E"/>
    <w:rsid w:val="00FC48BE"/>
    <w:rsid w:val="00FC577C"/>
    <w:rsid w:val="00FC757B"/>
    <w:rsid w:val="00FD159A"/>
    <w:rsid w:val="00FD43AD"/>
    <w:rsid w:val="00FD4EE6"/>
    <w:rsid w:val="00FD5215"/>
    <w:rsid w:val="00FD5B5A"/>
    <w:rsid w:val="00FD5C62"/>
    <w:rsid w:val="00FD625D"/>
    <w:rsid w:val="00FD64F9"/>
    <w:rsid w:val="00FD66FA"/>
    <w:rsid w:val="00FD72F3"/>
    <w:rsid w:val="00FE0023"/>
    <w:rsid w:val="00FE090B"/>
    <w:rsid w:val="00FE0CBF"/>
    <w:rsid w:val="00FE5F3B"/>
    <w:rsid w:val="00FE75E6"/>
    <w:rsid w:val="00FF035B"/>
    <w:rsid w:val="00FF04D0"/>
    <w:rsid w:val="00FF1FD6"/>
    <w:rsid w:val="00FF2B8B"/>
    <w:rsid w:val="00FF34AF"/>
    <w:rsid w:val="00FF437C"/>
    <w:rsid w:val="00FF43AD"/>
    <w:rsid w:val="00FF47CB"/>
    <w:rsid w:val="00FF7735"/>
    <w:rsid w:val="00FF79D3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011392-C72C-4A6D-8CC9-7F351785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8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5B1E"/>
    <w:pPr>
      <w:spacing w:after="60"/>
    </w:pPr>
  </w:style>
  <w:style w:type="paragraph" w:styleId="Nadpis1">
    <w:name w:val="heading 1"/>
    <w:basedOn w:val="Odstavecseseznamem"/>
    <w:next w:val="Normln"/>
    <w:link w:val="Nadpis1Char"/>
    <w:uiPriority w:val="9"/>
    <w:qFormat/>
    <w:rsid w:val="00256C30"/>
    <w:pPr>
      <w:numPr>
        <w:numId w:val="4"/>
      </w:numPr>
      <w:spacing w:before="240" w:after="60"/>
      <w:jc w:val="both"/>
      <w:outlineLvl w:val="0"/>
    </w:pPr>
    <w:rPr>
      <w:rFonts w:ascii="Arial" w:hAnsi="Arial" w:cs="Arial"/>
      <w:b/>
      <w:sz w:val="28"/>
      <w:szCs w:val="28"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2269A9"/>
    <w:pPr>
      <w:numPr>
        <w:ilvl w:val="1"/>
        <w:numId w:val="4"/>
      </w:numPr>
      <w:spacing w:before="240" w:after="60"/>
      <w:ind w:left="426" w:hanging="426"/>
      <w:contextualSpacing w:val="0"/>
      <w:jc w:val="both"/>
      <w:outlineLvl w:val="1"/>
    </w:pPr>
    <w:rPr>
      <w:rFonts w:ascii="Arial" w:hAnsi="Arial" w:cs="Arial"/>
      <w:b/>
    </w:rPr>
  </w:style>
  <w:style w:type="paragraph" w:styleId="Nadpis3">
    <w:name w:val="heading 3"/>
    <w:basedOn w:val="Odstavecseseznamem"/>
    <w:next w:val="Normln"/>
    <w:link w:val="Nadpis3Char"/>
    <w:uiPriority w:val="9"/>
    <w:unhideWhenUsed/>
    <w:qFormat/>
    <w:rsid w:val="002027BE"/>
    <w:pPr>
      <w:numPr>
        <w:ilvl w:val="2"/>
        <w:numId w:val="4"/>
      </w:numPr>
      <w:spacing w:before="240" w:after="60" w:line="259" w:lineRule="auto"/>
      <w:contextualSpacing w:val="0"/>
      <w:jc w:val="both"/>
      <w:outlineLvl w:val="2"/>
    </w:pPr>
    <w:rPr>
      <w:rFonts w:ascii="Arial" w:hAnsi="Arial" w:cs="Arial"/>
      <w:b/>
      <w:sz w:val="20"/>
      <w:szCs w:val="20"/>
    </w:rPr>
  </w:style>
  <w:style w:type="paragraph" w:styleId="Nadpis4">
    <w:name w:val="heading 4"/>
    <w:basedOn w:val="Odstavecseseznamem"/>
    <w:next w:val="Normln"/>
    <w:link w:val="Nadpis4Char"/>
    <w:qFormat/>
    <w:rsid w:val="007B66F2"/>
    <w:pPr>
      <w:numPr>
        <w:ilvl w:val="3"/>
        <w:numId w:val="4"/>
      </w:numPr>
      <w:spacing w:before="120"/>
      <w:contextualSpacing w:val="0"/>
      <w:jc w:val="both"/>
      <w:outlineLvl w:val="3"/>
    </w:pPr>
    <w:rPr>
      <w:rFonts w:ascii="Arial" w:hAnsi="Arial" w:cs="Arial"/>
      <w:b/>
      <w:sz w:val="20"/>
      <w:szCs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F15C0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F15C0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F15C0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F15C0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3107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D4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0C2B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D5CC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1B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1B47"/>
    <w:rPr>
      <w:rFonts w:ascii="Segoe UI" w:hAnsi="Segoe UI" w:cs="Segoe UI"/>
      <w:sz w:val="18"/>
      <w:szCs w:val="18"/>
    </w:rPr>
  </w:style>
  <w:style w:type="paragraph" w:styleId="Zkladntext3">
    <w:name w:val="Body Text 3"/>
    <w:basedOn w:val="Normln"/>
    <w:link w:val="Zkladntext3Char"/>
    <w:semiHidden/>
    <w:rsid w:val="00763EA5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763EA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BodyText21">
    <w:name w:val="Body Text 21"/>
    <w:basedOn w:val="Normln"/>
    <w:rsid w:val="00FC577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64C9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64C99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F49E7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F49E7"/>
  </w:style>
  <w:style w:type="character" w:customStyle="1" w:styleId="Nadpis4Char">
    <w:name w:val="Nadpis 4 Char"/>
    <w:basedOn w:val="Standardnpsmoodstavce"/>
    <w:link w:val="Nadpis4"/>
    <w:rsid w:val="007B66F2"/>
    <w:rPr>
      <w:rFonts w:eastAsia="Times New Roman"/>
      <w:b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BD6C6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BD6C67"/>
  </w:style>
  <w:style w:type="character" w:customStyle="1" w:styleId="Nadpis2Char">
    <w:name w:val="Nadpis 2 Char"/>
    <w:basedOn w:val="Standardnpsmoodstavce"/>
    <w:link w:val="Nadpis2"/>
    <w:uiPriority w:val="9"/>
    <w:rsid w:val="002269A9"/>
    <w:rPr>
      <w:rFonts w:eastAsia="Times New Roman"/>
      <w:b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B724D3"/>
    <w:pPr>
      <w:autoSpaceDE w:val="0"/>
      <w:autoSpaceDN w:val="0"/>
      <w:spacing w:before="120" w:after="0" w:line="240" w:lineRule="atLeast"/>
      <w:jc w:val="both"/>
    </w:pPr>
    <w:rPr>
      <w:rFonts w:eastAsia="Times New Roman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724D3"/>
    <w:rPr>
      <w:rFonts w:ascii="Arial" w:eastAsia="Times New Roman" w:hAnsi="Arial" w:cs="Arial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027BE"/>
    <w:rPr>
      <w:rFonts w:eastAsia="Times New Roman"/>
      <w:b/>
      <w:szCs w:val="20"/>
      <w:lang w:eastAsia="cs-CZ"/>
    </w:rPr>
  </w:style>
  <w:style w:type="character" w:customStyle="1" w:styleId="st">
    <w:name w:val="st"/>
    <w:basedOn w:val="Standardnpsmoodstavce"/>
    <w:rsid w:val="00FF79D3"/>
  </w:style>
  <w:style w:type="character" w:customStyle="1" w:styleId="Nadpis9Char">
    <w:name w:val="Nadpis 9 Char"/>
    <w:basedOn w:val="Standardnpsmoodstavce"/>
    <w:link w:val="Nadpis9"/>
    <w:uiPriority w:val="9"/>
    <w:semiHidden/>
    <w:rsid w:val="00B31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hlav">
    <w:name w:val="header"/>
    <w:basedOn w:val="Normln"/>
    <w:link w:val="ZhlavChar"/>
    <w:semiHidden/>
    <w:rsid w:val="00B819B5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B819B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873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734D"/>
  </w:style>
  <w:style w:type="paragraph" w:customStyle="1" w:styleId="Default">
    <w:name w:val="Default"/>
    <w:rsid w:val="003719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62734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2734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27340"/>
    <w:rPr>
      <w:sz w:val="20"/>
      <w:szCs w:val="20"/>
    </w:rPr>
  </w:style>
  <w:style w:type="paragraph" w:styleId="Bezmezer">
    <w:name w:val="No Spacing"/>
    <w:aliases w:val="odrážky 2"/>
    <w:basedOn w:val="Normln"/>
    <w:link w:val="BezmezerChar"/>
    <w:uiPriority w:val="1"/>
    <w:qFormat/>
    <w:rsid w:val="007278EA"/>
    <w:pPr>
      <w:numPr>
        <w:numId w:val="3"/>
      </w:numPr>
      <w:tabs>
        <w:tab w:val="left" w:pos="1701"/>
      </w:tabs>
      <w:spacing w:line="240" w:lineRule="auto"/>
      <w:jc w:val="both"/>
    </w:pPr>
    <w:rPr>
      <w:rFonts w:eastAsia="Times New Roman" w:cs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56C30"/>
    <w:rPr>
      <w:rFonts w:eastAsia="Times New Roman"/>
      <w:b/>
      <w:sz w:val="28"/>
      <w:lang w:eastAsia="cs-CZ"/>
    </w:rPr>
  </w:style>
  <w:style w:type="paragraph" w:customStyle="1" w:styleId="Odrky0">
    <w:name w:val="Odrážky"/>
    <w:basedOn w:val="Normln"/>
    <w:qFormat/>
    <w:rsid w:val="00BE4A6F"/>
    <w:pPr>
      <w:numPr>
        <w:numId w:val="1"/>
      </w:numPr>
      <w:tabs>
        <w:tab w:val="left" w:pos="1701"/>
      </w:tabs>
      <w:spacing w:line="320" w:lineRule="exact"/>
      <w:jc w:val="both"/>
    </w:pPr>
    <w:rPr>
      <w:rFonts w:ascii="Times New Roman" w:hAnsi="Times New Roman"/>
    </w:rPr>
  </w:style>
  <w:style w:type="paragraph" w:styleId="Nadpisobsahu">
    <w:name w:val="TOC Heading"/>
    <w:basedOn w:val="Nadpis1"/>
    <w:next w:val="Normln"/>
    <w:uiPriority w:val="39"/>
    <w:unhideWhenUsed/>
    <w:qFormat/>
    <w:rsid w:val="00864230"/>
    <w:pPr>
      <w:keepNext/>
      <w:keepLines/>
      <w:numPr>
        <w:numId w:val="0"/>
      </w:numPr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234A18"/>
    <w:pPr>
      <w:tabs>
        <w:tab w:val="left" w:pos="284"/>
        <w:tab w:val="right" w:leader="dot" w:pos="9781"/>
      </w:tabs>
      <w:spacing w:after="0"/>
      <w:ind w:left="1276" w:hanging="1276"/>
    </w:pPr>
    <w:rPr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D575FF"/>
    <w:pPr>
      <w:tabs>
        <w:tab w:val="left" w:pos="880"/>
        <w:tab w:val="right" w:leader="dot" w:pos="9781"/>
      </w:tabs>
      <w:spacing w:after="0"/>
      <w:ind w:left="709" w:hanging="425"/>
    </w:pPr>
  </w:style>
  <w:style w:type="paragraph" w:styleId="Obsah3">
    <w:name w:val="toc 3"/>
    <w:basedOn w:val="Normln"/>
    <w:next w:val="Normln"/>
    <w:autoRedefine/>
    <w:uiPriority w:val="39"/>
    <w:unhideWhenUsed/>
    <w:rsid w:val="00D575FF"/>
    <w:pPr>
      <w:tabs>
        <w:tab w:val="left" w:pos="1276"/>
        <w:tab w:val="left" w:pos="1540"/>
        <w:tab w:val="right" w:leader="dot" w:pos="9781"/>
      </w:tabs>
      <w:spacing w:after="0"/>
      <w:ind w:left="709"/>
    </w:pPr>
  </w:style>
  <w:style w:type="character" w:styleId="Hypertextovodkaz">
    <w:name w:val="Hyperlink"/>
    <w:basedOn w:val="Standardnpsmoodstavce"/>
    <w:uiPriority w:val="99"/>
    <w:unhideWhenUsed/>
    <w:rsid w:val="00864230"/>
    <w:rPr>
      <w:color w:val="0563C1" w:themeColor="hyperlink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rsid w:val="008F2013"/>
    <w:pPr>
      <w:tabs>
        <w:tab w:val="left" w:pos="1100"/>
        <w:tab w:val="right" w:leader="dot" w:pos="9781"/>
        <w:tab w:val="right" w:leader="dot" w:pos="9826"/>
      </w:tabs>
      <w:spacing w:after="0"/>
      <w:ind w:left="851" w:right="57"/>
    </w:pPr>
  </w:style>
  <w:style w:type="paragraph" w:customStyle="1" w:styleId="normln3">
    <w:name w:val="normální 3"/>
    <w:basedOn w:val="Odstavecseseznamem"/>
    <w:link w:val="normln3Char"/>
    <w:rsid w:val="00C8528B"/>
    <w:pPr>
      <w:tabs>
        <w:tab w:val="left" w:pos="1701"/>
      </w:tabs>
      <w:ind w:left="0"/>
      <w:jc w:val="both"/>
    </w:pPr>
    <w:rPr>
      <w:rFonts w:asciiTheme="minorHAnsi" w:eastAsiaTheme="minorHAnsi" w:hAnsiTheme="minorHAnsi" w:cstheme="minorBidi"/>
      <w:color w:val="E907E9"/>
      <w:sz w:val="22"/>
      <w:szCs w:val="22"/>
      <w:lang w:eastAsia="en-US"/>
    </w:rPr>
  </w:style>
  <w:style w:type="character" w:customStyle="1" w:styleId="normln3Char">
    <w:name w:val="normální 3 Char"/>
    <w:basedOn w:val="Standardnpsmoodstavce"/>
    <w:link w:val="normln3"/>
    <w:rsid w:val="00C8528B"/>
    <w:rPr>
      <w:rFonts w:asciiTheme="minorHAnsi" w:hAnsiTheme="minorHAnsi" w:cstheme="minorBidi"/>
      <w:color w:val="E907E9"/>
      <w:sz w:val="22"/>
      <w:szCs w:val="22"/>
    </w:rPr>
  </w:style>
  <w:style w:type="paragraph" w:customStyle="1" w:styleId="normln2">
    <w:name w:val="normální 2"/>
    <w:basedOn w:val="Odstavecseseznamem"/>
    <w:link w:val="normln2Char"/>
    <w:rsid w:val="00C8528B"/>
    <w:pPr>
      <w:tabs>
        <w:tab w:val="left" w:pos="1701"/>
      </w:tabs>
      <w:ind w:left="0"/>
      <w:jc w:val="both"/>
    </w:pPr>
    <w:rPr>
      <w:rFonts w:asciiTheme="minorHAnsi" w:eastAsiaTheme="minorHAnsi" w:hAnsiTheme="minorHAnsi" w:cstheme="minorBidi"/>
      <w:color w:val="00B0F0"/>
      <w:sz w:val="22"/>
      <w:szCs w:val="22"/>
      <w:lang w:eastAsia="en-US"/>
    </w:rPr>
  </w:style>
  <w:style w:type="character" w:customStyle="1" w:styleId="normln2Char">
    <w:name w:val="normální 2 Char"/>
    <w:basedOn w:val="Standardnpsmoodstavce"/>
    <w:link w:val="normln2"/>
    <w:rsid w:val="00C8528B"/>
    <w:rPr>
      <w:rFonts w:asciiTheme="minorHAnsi" w:hAnsiTheme="minorHAnsi" w:cstheme="minorBidi"/>
      <w:color w:val="00B0F0"/>
      <w:sz w:val="22"/>
      <w:szCs w:val="22"/>
    </w:rPr>
  </w:style>
  <w:style w:type="paragraph" w:customStyle="1" w:styleId="odrky">
    <w:name w:val="odrážky"/>
    <w:basedOn w:val="Odstavecseseznamem"/>
    <w:link w:val="odrkyChar"/>
    <w:qFormat/>
    <w:rsid w:val="007278EA"/>
    <w:pPr>
      <w:numPr>
        <w:numId w:val="2"/>
      </w:numPr>
      <w:spacing w:after="120" w:line="259" w:lineRule="auto"/>
      <w:jc w:val="both"/>
    </w:pPr>
    <w:rPr>
      <w:rFonts w:ascii="Arial" w:eastAsiaTheme="minorHAnsi" w:hAnsi="Arial" w:cstheme="minorBidi"/>
      <w:sz w:val="20"/>
      <w:szCs w:val="22"/>
      <w:lang w:eastAsia="en-US"/>
    </w:rPr>
  </w:style>
  <w:style w:type="character" w:customStyle="1" w:styleId="odrkyChar">
    <w:name w:val="odrážky Char"/>
    <w:basedOn w:val="Standardnpsmoodstavce"/>
    <w:link w:val="odrky"/>
    <w:rsid w:val="007278EA"/>
    <w:rPr>
      <w:rFonts w:cstheme="minorBidi"/>
      <w:szCs w:val="22"/>
    </w:rPr>
  </w:style>
  <w:style w:type="character" w:customStyle="1" w:styleId="BezmezerChar">
    <w:name w:val="Bez mezer Char"/>
    <w:aliases w:val="odrážky 2 Char"/>
    <w:basedOn w:val="Standardnpsmoodstavce"/>
    <w:link w:val="Bezmezer"/>
    <w:uiPriority w:val="1"/>
    <w:rsid w:val="000E3A5F"/>
    <w:rPr>
      <w:rFonts w:eastAsia="Times New Roman" w:cs="Times New Roman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F15C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F15C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F15C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F15C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odrky3">
    <w:name w:val="odrážky 3"/>
    <w:basedOn w:val="Odstavecseseznamem"/>
    <w:link w:val="odrky3Char"/>
    <w:qFormat/>
    <w:rsid w:val="0012711D"/>
    <w:pPr>
      <w:numPr>
        <w:numId w:val="5"/>
      </w:numPr>
      <w:spacing w:before="60" w:after="60"/>
      <w:ind w:left="568" w:hanging="284"/>
      <w:contextualSpacing w:val="0"/>
      <w:jc w:val="both"/>
    </w:pPr>
    <w:rPr>
      <w:rFonts w:ascii="Arial" w:eastAsiaTheme="minorHAnsi" w:hAnsi="Arial" w:cstheme="minorBidi"/>
      <w:b/>
      <w:caps/>
      <w:sz w:val="20"/>
      <w:szCs w:val="22"/>
      <w:lang w:eastAsia="en-US"/>
    </w:rPr>
  </w:style>
  <w:style w:type="paragraph" w:customStyle="1" w:styleId="odrky4">
    <w:name w:val="odrážky 4"/>
    <w:basedOn w:val="Odstavecseseznamem"/>
    <w:link w:val="odrky4Char"/>
    <w:qFormat/>
    <w:rsid w:val="0012711D"/>
    <w:pPr>
      <w:numPr>
        <w:ilvl w:val="1"/>
        <w:numId w:val="5"/>
      </w:numPr>
      <w:jc w:val="both"/>
    </w:pPr>
    <w:rPr>
      <w:rFonts w:ascii="Arial" w:eastAsiaTheme="minorHAnsi" w:hAnsi="Arial" w:cstheme="minorBidi"/>
      <w:sz w:val="20"/>
      <w:szCs w:val="22"/>
      <w:lang w:eastAsia="en-US"/>
    </w:rPr>
  </w:style>
  <w:style w:type="character" w:customStyle="1" w:styleId="odrky3Char">
    <w:name w:val="odrážky 3 Char"/>
    <w:basedOn w:val="Standardnpsmoodstavce"/>
    <w:link w:val="odrky3"/>
    <w:rsid w:val="0012711D"/>
    <w:rPr>
      <w:rFonts w:cstheme="minorBidi"/>
      <w:b/>
      <w:caps/>
      <w:szCs w:val="22"/>
    </w:rPr>
  </w:style>
  <w:style w:type="character" w:customStyle="1" w:styleId="odrky4Char">
    <w:name w:val="odrážky 4 Char"/>
    <w:basedOn w:val="Standardnpsmoodstavce"/>
    <w:link w:val="odrky4"/>
    <w:rsid w:val="0012711D"/>
    <w:rPr>
      <w:rFonts w:cstheme="minorBidi"/>
      <w:szCs w:val="22"/>
    </w:rPr>
  </w:style>
  <w:style w:type="paragraph" w:customStyle="1" w:styleId="normln4">
    <w:name w:val="normální 4"/>
    <w:basedOn w:val="normln3"/>
    <w:link w:val="normln4Char"/>
    <w:rsid w:val="0012711D"/>
    <w:rPr>
      <w:color w:val="7030A0"/>
    </w:rPr>
  </w:style>
  <w:style w:type="character" w:customStyle="1" w:styleId="normln4Char">
    <w:name w:val="normální 4 Char"/>
    <w:basedOn w:val="normln3Char"/>
    <w:link w:val="normln4"/>
    <w:rsid w:val="0012711D"/>
    <w:rPr>
      <w:rFonts w:asciiTheme="minorHAnsi" w:hAnsiTheme="minorHAnsi" w:cstheme="minorBidi"/>
      <w:color w:val="7030A0"/>
      <w:sz w:val="22"/>
      <w:szCs w:val="22"/>
    </w:rPr>
  </w:style>
  <w:style w:type="paragraph" w:customStyle="1" w:styleId="odrkyodstavce">
    <w:name w:val="odrážky_odstavce"/>
    <w:basedOn w:val="Normln"/>
    <w:link w:val="odrkyodstavceChar"/>
    <w:qFormat/>
    <w:rsid w:val="0091100B"/>
    <w:pPr>
      <w:numPr>
        <w:numId w:val="7"/>
      </w:numPr>
      <w:spacing w:before="120"/>
      <w:jc w:val="both"/>
    </w:pPr>
    <w:rPr>
      <w:rFonts w:cstheme="minorBidi"/>
      <w:szCs w:val="22"/>
    </w:rPr>
  </w:style>
  <w:style w:type="character" w:customStyle="1" w:styleId="odrkyodstavceChar">
    <w:name w:val="odrážky_odstavce Char"/>
    <w:basedOn w:val="Standardnpsmoodstavce"/>
    <w:link w:val="odrkyodstavce"/>
    <w:rsid w:val="0091100B"/>
    <w:rPr>
      <w:rFonts w:cstheme="minorBidi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8F23E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A4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lan.iprpraha.cz/cs/upp-dokumentace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7A7E9-0C9A-4CFE-AFCC-5E8B991EA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16</Pages>
  <Words>4185</Words>
  <Characters>24693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OPDD, UZR</dc:creator>
  <cp:keywords/>
  <dc:description/>
  <cp:lastModifiedBy>Gabor Radim (MHMP, UZR)</cp:lastModifiedBy>
  <cp:revision>27</cp:revision>
  <cp:lastPrinted>2017-11-07T15:01:00Z</cp:lastPrinted>
  <dcterms:created xsi:type="dcterms:W3CDTF">2018-04-23T08:48:00Z</dcterms:created>
  <dcterms:modified xsi:type="dcterms:W3CDTF">2018-04-23T12:20:00Z</dcterms:modified>
</cp:coreProperties>
</file>