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093" w:rsidRDefault="004F5093" w:rsidP="004F509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F5093" w:rsidRPr="007A16CB" w:rsidRDefault="004F5093" w:rsidP="004F509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6CB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7A16CB">
        <w:rPr>
          <w:rFonts w:asciiTheme="minorHAnsi" w:hAnsiTheme="minorHAnsi" w:cstheme="minorHAnsi"/>
          <w:b/>
          <w:sz w:val="22"/>
          <w:szCs w:val="22"/>
        </w:rPr>
        <w:tab/>
        <w:t xml:space="preserve">z </w:t>
      </w:r>
      <w:r>
        <w:rPr>
          <w:rFonts w:asciiTheme="minorHAnsi" w:hAnsiTheme="minorHAnsi" w:cstheme="minorHAnsi"/>
          <w:b/>
          <w:sz w:val="22"/>
          <w:szCs w:val="22"/>
        </w:rPr>
        <w:t>12</w:t>
      </w:r>
      <w:r w:rsidRPr="007A16CB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7A16CB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7A16CB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F5093" w:rsidRPr="007A16CB" w:rsidRDefault="004F5093" w:rsidP="004F5093">
      <w:pPr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  </w:t>
      </w:r>
      <w:r w:rsidRPr="007A16CB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7A16CB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7A16C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   </w:t>
      </w:r>
      <w:r w:rsidRPr="007A16CB">
        <w:rPr>
          <w:rFonts w:asciiTheme="minorHAnsi" w:hAnsiTheme="minorHAnsi" w:cstheme="minorHAnsi"/>
          <w:sz w:val="22"/>
          <w:szCs w:val="22"/>
        </w:rPr>
        <w:tab/>
        <w:t>2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7A16C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7A16CB">
        <w:rPr>
          <w:rFonts w:asciiTheme="minorHAnsi" w:hAnsiTheme="minorHAnsi" w:cstheme="minorHAnsi"/>
          <w:sz w:val="22"/>
          <w:szCs w:val="22"/>
        </w:rPr>
        <w:t>.2019</w:t>
      </w:r>
    </w:p>
    <w:p w:rsidR="004F5093" w:rsidRDefault="004F5093" w:rsidP="004F509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4F5093" w:rsidRDefault="004F5093" w:rsidP="004F509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členové zastupitelstva:</w:t>
      </w:r>
      <w:r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proofErr w:type="gram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A16CB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4F5093" w:rsidRDefault="004F5093" w:rsidP="004F5093">
      <w:pPr>
        <w:ind w:left="141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Lukáš Vytiska</w:t>
      </w:r>
    </w:p>
    <w:p w:rsidR="004F5093" w:rsidRPr="004F5093" w:rsidRDefault="004F5093" w:rsidP="004F509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Renata Chmelová, senátorka volebního obvodu č. 22 a starostka MČ Praha 10</w:t>
      </w:r>
    </w:p>
    <w:p w:rsidR="004F5093" w:rsidRDefault="004F5093" w:rsidP="004F509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Omluvena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  <w:t>Lucie Borská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:rsidR="004F5093" w:rsidRDefault="004F5093" w:rsidP="004F509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Pr="007A16CB" w:rsidRDefault="004F5093" w:rsidP="004F509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F5093" w:rsidRPr="00E60B4E" w:rsidRDefault="004F5093" w:rsidP="004F5093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4F5093" w:rsidRPr="007A16CB" w:rsidRDefault="004F5093" w:rsidP="004F5093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4F5093" w:rsidRPr="007A16CB" w:rsidRDefault="004F5093" w:rsidP="004F5093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12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7A16CB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</w:t>
      </w:r>
      <w:r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F5093" w:rsidRPr="007A16CB" w:rsidRDefault="004F5093" w:rsidP="004F5093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4F5093" w:rsidRDefault="004F5093" w:rsidP="004F509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7A16C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12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Ing. Lapka,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,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:rsidR="004F5093" w:rsidRPr="007A16CB" w:rsidRDefault="004F5093" w:rsidP="004F509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</w:p>
    <w:p w:rsidR="004F5093" w:rsidRPr="007A16CB" w:rsidRDefault="004F5093" w:rsidP="004F509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bCs/>
          <w:sz w:val="22"/>
          <w:szCs w:val="22"/>
        </w:rPr>
        <w:t>Starosta</w:t>
      </w:r>
      <w:r w:rsidRPr="007A16CB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>
        <w:rPr>
          <w:rFonts w:asciiTheme="minorHAnsi" w:hAnsiTheme="minorHAnsi" w:cstheme="minorHAnsi"/>
          <w:sz w:val="22"/>
          <w:szCs w:val="22"/>
        </w:rPr>
        <w:t>Ing. Lapkou</w:t>
      </w:r>
      <w:r w:rsidRPr="007A16CB">
        <w:rPr>
          <w:rFonts w:asciiTheme="minorHAnsi" w:hAnsiTheme="minorHAnsi" w:cstheme="minorHAnsi"/>
          <w:sz w:val="22"/>
          <w:szCs w:val="22"/>
        </w:rPr>
        <w:t xml:space="preserve"> a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4F5093" w:rsidRPr="000F653F" w:rsidRDefault="004F5093" w:rsidP="004F5093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4F5093" w:rsidRDefault="004F5093" w:rsidP="004F509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7A16CB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>
        <w:rPr>
          <w:rFonts w:asciiTheme="minorHAnsi" w:hAnsiTheme="minorHAnsi" w:cstheme="minorHAnsi"/>
          <w:bCs w:val="0"/>
          <w:sz w:val="22"/>
          <w:szCs w:val="22"/>
        </w:rPr>
        <w:t>12</w:t>
      </w:r>
      <w:r w:rsidRPr="007A16CB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405B39" w:rsidRPr="00883AC6" w:rsidRDefault="00405B39" w:rsidP="00405B39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648540"/>
    </w:p>
    <w:p w:rsidR="00405B39" w:rsidRPr="007A3327" w:rsidRDefault="00405B39" w:rsidP="00405B39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405B39" w:rsidRDefault="00405B39" w:rsidP="00405B39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Návrh na úpravu rozpočtu městské části na rok 2019</w:t>
      </w:r>
    </w:p>
    <w:p w:rsidR="00405B39" w:rsidRPr="001E5E4C" w:rsidRDefault="00405B39" w:rsidP="00405B39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pravidel hospodaření v období rozpočtového provizoria na rok 2020</w:t>
      </w:r>
    </w:p>
    <w:p w:rsidR="00405B39" w:rsidRDefault="00405B39" w:rsidP="00405B39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Zápis z 1. dílčího přezkoumání hospodaření MČ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Praha - Štěrboholy</w:t>
      </w:r>
      <w:proofErr w:type="gramEnd"/>
    </w:p>
    <w:p w:rsidR="00405B39" w:rsidRPr="007A3327" w:rsidRDefault="00405B39" w:rsidP="00405B39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5B39" w:rsidRDefault="00405B39" w:rsidP="00405B39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405B39" w:rsidRDefault="00405B39" w:rsidP="00405B3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dodatku č. 5 k nájemní smlouvě č. 3/2007 ze dne 27.11.2007 – prodloužení doby nájmu části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674/20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405B39" w:rsidRDefault="00405B39" w:rsidP="00405B3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nájmu gymnastického sálu v objektu ZŠ za účelem provozování dětského aerobiku</w:t>
      </w:r>
    </w:p>
    <w:p w:rsidR="00405B39" w:rsidRDefault="00405B39" w:rsidP="00405B3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Návrh na majetkoprávní vypořádání pozemku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299/4 v 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405B39" w:rsidRPr="00602F39" w:rsidRDefault="00405B39" w:rsidP="00405B39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5B39" w:rsidRDefault="00405B39" w:rsidP="00405B39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405B39" w:rsidRDefault="00405B39" w:rsidP="00405B3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Projednání upravené podoby projektu Malý Háj </w:t>
      </w:r>
    </w:p>
    <w:p w:rsidR="00405B39" w:rsidRPr="00CD7B7D" w:rsidRDefault="00405B39" w:rsidP="00405B3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dodatku č. 3 k Plánovací smlouvě č. 01/2015 – výstavba RD projektu Štěrboholský háj</w:t>
      </w:r>
    </w:p>
    <w:p w:rsidR="00405B39" w:rsidRPr="007A3327" w:rsidRDefault="00405B39" w:rsidP="00405B39">
      <w:pPr>
        <w:ind w:left="90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5B39" w:rsidRPr="007A3327" w:rsidRDefault="00405B39" w:rsidP="00405B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405B39" w:rsidRPr="007A3327" w:rsidRDefault="00405B39" w:rsidP="00405B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405B39" w:rsidRPr="007A3327" w:rsidRDefault="00405B39" w:rsidP="00405B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3327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405B39" w:rsidRPr="00883AC6" w:rsidRDefault="00405B39" w:rsidP="00405B3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F5093" w:rsidRPr="00883AC6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F62523" w:rsidRDefault="00F6252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1</w:t>
      </w:r>
      <w:r w:rsidR="00405B39">
        <w:rPr>
          <w:rFonts w:asciiTheme="minorHAnsi" w:hAnsiTheme="minorHAnsi" w:cstheme="minorHAnsi"/>
          <w:sz w:val="22"/>
          <w:szCs w:val="22"/>
        </w:rPr>
        <w:t>2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4F5093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4F5093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2523" w:rsidRDefault="00F6252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3F1F" w:rsidRDefault="00C03F1F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Starosta přivítal na jednání paní senátorku a současně starostku MČ Praha 10 a předal jí slovo. Paní Chmelová informovala zastupitelstvo i přítomné občany </w:t>
      </w:r>
      <w:r w:rsidR="000B5A0D">
        <w:rPr>
          <w:rFonts w:asciiTheme="minorHAnsi" w:hAnsiTheme="minorHAnsi" w:cstheme="minorHAnsi"/>
          <w:sz w:val="22"/>
          <w:szCs w:val="22"/>
        </w:rPr>
        <w:t>podrobně o zrušení lékařské pohotovostní služby v poliklinice Malešice (dále jen LPS) ke 31.12.2019. Od 1.1.2020 budou mít občané k dispozici rozšířenou kapacitu pohotovosti pro dospělé a novou dětskou LPS ve Fakultní nemocnici Královské Vinohrady. Skončí tak tříštění služeb a MČ</w:t>
      </w:r>
      <w:r w:rsidR="008B773B">
        <w:rPr>
          <w:rFonts w:asciiTheme="minorHAnsi" w:hAnsiTheme="minorHAnsi" w:cstheme="minorHAnsi"/>
          <w:sz w:val="22"/>
          <w:szCs w:val="22"/>
        </w:rPr>
        <w:t xml:space="preserve"> Praha 10</w:t>
      </w:r>
      <w:r w:rsidR="000B5A0D">
        <w:rPr>
          <w:rFonts w:asciiTheme="minorHAnsi" w:hAnsiTheme="minorHAnsi" w:cstheme="minorHAnsi"/>
          <w:sz w:val="22"/>
          <w:szCs w:val="22"/>
        </w:rPr>
        <w:t xml:space="preserve"> se zapojí do sítě MHMP, který je zákonným provozovatelem LPS v Praze. </w:t>
      </w:r>
      <w:r w:rsidR="00630D90">
        <w:rPr>
          <w:rFonts w:asciiTheme="minorHAnsi" w:hAnsiTheme="minorHAnsi" w:cstheme="minorHAnsi"/>
          <w:sz w:val="22"/>
          <w:szCs w:val="22"/>
        </w:rPr>
        <w:t>Občané tak získají kvalitnější péči jak z hlediska vybavení zdravotnického zázemí, tak následn</w:t>
      </w:r>
      <w:r w:rsidR="008B773B">
        <w:rPr>
          <w:rFonts w:asciiTheme="minorHAnsi" w:hAnsiTheme="minorHAnsi" w:cstheme="minorHAnsi"/>
          <w:sz w:val="22"/>
          <w:szCs w:val="22"/>
        </w:rPr>
        <w:t>é</w:t>
      </w:r>
      <w:r w:rsidR="00630D90">
        <w:rPr>
          <w:rFonts w:asciiTheme="minorHAnsi" w:hAnsiTheme="minorHAnsi" w:cstheme="minorHAnsi"/>
          <w:sz w:val="22"/>
          <w:szCs w:val="22"/>
        </w:rPr>
        <w:t xml:space="preserve"> lékařské péče. </w:t>
      </w:r>
      <w:r w:rsidR="0004136D">
        <w:rPr>
          <w:rFonts w:asciiTheme="minorHAnsi" w:hAnsiTheme="minorHAnsi" w:cstheme="minorHAnsi"/>
          <w:sz w:val="22"/>
          <w:szCs w:val="22"/>
        </w:rPr>
        <w:t xml:space="preserve">MČ Praha 10 pokračuje také v jednání o zprovoznění pohotovostní lékárny ve FKNV. </w:t>
      </w:r>
    </w:p>
    <w:p w:rsidR="000425BC" w:rsidRDefault="000425BC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Další diskuse se týkala připravovaného zavedení zón placeného stání na území MČ Praha 10, připravovaného nového parkoviště P + R v blízkosti stanice metra Depo Hostivař a dopravní situace na území MČ Praha 10 i MČ Štěrboholy obecně. </w:t>
      </w:r>
    </w:p>
    <w:p w:rsidR="00C03F1F" w:rsidRPr="000425BC" w:rsidRDefault="000425BC" w:rsidP="004F50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 18.30 hod paní senátorka jednání ZMČ opustila. </w:t>
      </w:r>
    </w:p>
    <w:p w:rsidR="00C03F1F" w:rsidRDefault="00C03F1F" w:rsidP="004F509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62523" w:rsidRDefault="00F62523" w:rsidP="004F509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C749A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DC749A">
        <w:rPr>
          <w:rFonts w:asciiTheme="minorHAnsi" w:hAnsiTheme="minorHAnsi" w:cstheme="minorHAnsi"/>
          <w:b/>
          <w:sz w:val="22"/>
          <w:szCs w:val="22"/>
          <w:u w:val="single"/>
        </w:rPr>
        <w:t>Návrh na úpravu rozpočtu městské části na rok 2019</w:t>
      </w:r>
    </w:p>
    <w:p w:rsidR="004F5093" w:rsidRPr="00DC749A" w:rsidRDefault="004F5093" w:rsidP="004F509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sz w:val="22"/>
          <w:szCs w:val="22"/>
        </w:rPr>
        <w:t>Hlasováním (</w:t>
      </w:r>
      <w:r w:rsidR="00DC749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,0,0)</w:t>
      </w:r>
      <w:r w:rsidRPr="007A16CB">
        <w:rPr>
          <w:rFonts w:asciiTheme="minorHAnsi" w:hAnsiTheme="minorHAnsi" w:cstheme="minorHAnsi"/>
          <w:sz w:val="22"/>
          <w:szCs w:val="22"/>
        </w:rPr>
        <w:t xml:space="preserve"> ZMČ </w:t>
      </w:r>
      <w:r w:rsidR="00DC749A">
        <w:rPr>
          <w:rFonts w:asciiTheme="minorHAnsi" w:hAnsiTheme="minorHAnsi" w:cstheme="minorHAnsi"/>
          <w:sz w:val="22"/>
          <w:szCs w:val="22"/>
        </w:rPr>
        <w:t>schválilo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 xml:space="preserve">úpravy rozpočtu městské části na rok 2019 v předloženém znění bez připomínek. </w:t>
      </w:r>
    </w:p>
    <w:p w:rsidR="004F5093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749A" w:rsidRPr="000B3B94" w:rsidRDefault="00DC749A" w:rsidP="00DC749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0B3B94">
        <w:rPr>
          <w:rFonts w:asciiTheme="minorHAnsi" w:hAnsiTheme="minorHAnsi" w:cstheme="minorHAnsi"/>
          <w:b/>
          <w:sz w:val="22"/>
          <w:szCs w:val="22"/>
          <w:u w:val="single"/>
        </w:rPr>
        <w:t>Návrh pravidel hospodaření městské části v období rozpočtového provizoria na rok 20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</w:p>
    <w:p w:rsidR="00DC749A" w:rsidRPr="000B3B94" w:rsidRDefault="00DC749A" w:rsidP="00DC749A">
      <w:pPr>
        <w:jc w:val="both"/>
        <w:rPr>
          <w:rFonts w:asciiTheme="minorHAnsi" w:hAnsiTheme="minorHAnsi" w:cstheme="minorHAnsi"/>
          <w:sz w:val="22"/>
          <w:szCs w:val="22"/>
        </w:rPr>
      </w:pPr>
      <w:r w:rsidRPr="000B3B94">
        <w:rPr>
          <w:rFonts w:asciiTheme="minorHAnsi" w:hAnsiTheme="minorHAnsi" w:cstheme="minorHAnsi"/>
          <w:sz w:val="22"/>
          <w:szCs w:val="22"/>
        </w:rPr>
        <w:t>Na základě zákona č. 250/2000 Sb., o rozpočtových pravidlech územních rozpočtů v platném znění se městská část řídí rozpočtovým provizoriem, není-li rozpočet schválen před 1. lednem rozpočtového roku. Předložený návrh provizoria, který bude platit do schválení rozpočtu na rok 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0B3B94">
        <w:rPr>
          <w:rFonts w:asciiTheme="minorHAnsi" w:hAnsiTheme="minorHAnsi" w:cstheme="minorHAnsi"/>
          <w:sz w:val="22"/>
          <w:szCs w:val="22"/>
        </w:rPr>
        <w:t xml:space="preserve"> vychází ze zákona a ze zásad hospodaření v období rozpočtového provizoria uplatňovaných MHMP. </w:t>
      </w:r>
      <w:r>
        <w:rPr>
          <w:rFonts w:asciiTheme="minorHAnsi" w:hAnsiTheme="minorHAnsi" w:cstheme="minorHAnsi"/>
          <w:sz w:val="22"/>
          <w:szCs w:val="22"/>
        </w:rPr>
        <w:t xml:space="preserve">Hlasováním (6,0,0) ZMČ schválilo pravidla hospodaření </w:t>
      </w:r>
      <w:r w:rsidRPr="000B3B94">
        <w:rPr>
          <w:rFonts w:asciiTheme="minorHAnsi" w:hAnsiTheme="minorHAnsi" w:cstheme="minorHAnsi"/>
          <w:sz w:val="22"/>
          <w:szCs w:val="22"/>
        </w:rPr>
        <w:t>městské části v období rozpočtového provizoria v roce 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0B3B94">
        <w:rPr>
          <w:rFonts w:asciiTheme="minorHAnsi" w:hAnsiTheme="minorHAnsi" w:cstheme="minorHAnsi"/>
          <w:sz w:val="22"/>
          <w:szCs w:val="22"/>
        </w:rPr>
        <w:t xml:space="preserve"> v předloženém znění</w:t>
      </w:r>
      <w:r>
        <w:rPr>
          <w:rFonts w:asciiTheme="minorHAnsi" w:hAnsiTheme="minorHAnsi" w:cstheme="minorHAnsi"/>
          <w:sz w:val="22"/>
          <w:szCs w:val="22"/>
        </w:rPr>
        <w:t xml:space="preserve"> bez připomínek. </w:t>
      </w:r>
    </w:p>
    <w:p w:rsidR="00DC749A" w:rsidRPr="000B3B94" w:rsidRDefault="00DC749A" w:rsidP="00DC749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DC749A" w:rsidRPr="000B3B94" w:rsidRDefault="001E4466" w:rsidP="00DC749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C749A" w:rsidRPr="000B3B94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 w:rsidR="00DC749A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DC749A" w:rsidRPr="000B3B9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DC749A" w:rsidRPr="000B3B94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DC749A">
        <w:rPr>
          <w:rFonts w:asciiTheme="minorHAnsi" w:hAnsiTheme="minorHAnsi" w:cstheme="minorHAnsi"/>
          <w:b/>
          <w:sz w:val="22"/>
          <w:szCs w:val="22"/>
          <w:u w:val="single"/>
        </w:rPr>
        <w:t xml:space="preserve">Zápis z 1. dílčího přezkoumání hospodaření MČ </w:t>
      </w:r>
      <w:proofErr w:type="gramStart"/>
      <w:r w:rsidR="00DC749A">
        <w:rPr>
          <w:rFonts w:asciiTheme="minorHAnsi" w:hAnsiTheme="minorHAnsi" w:cstheme="minorHAnsi"/>
          <w:b/>
          <w:sz w:val="22"/>
          <w:szCs w:val="22"/>
          <w:u w:val="single"/>
        </w:rPr>
        <w:t>Praha - Štěrboholy</w:t>
      </w:r>
      <w:proofErr w:type="gramEnd"/>
    </w:p>
    <w:p w:rsidR="00DC749A" w:rsidRDefault="001E4466" w:rsidP="001E4466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vzalo na vědomí zápis z 1. dílčího přezkou</w:t>
      </w:r>
      <w:r w:rsidR="00DC749A">
        <w:rPr>
          <w:rFonts w:asciiTheme="minorHAnsi" w:hAnsiTheme="minorHAnsi" w:cstheme="minorHAnsi"/>
          <w:sz w:val="22"/>
          <w:szCs w:val="22"/>
        </w:rPr>
        <w:t xml:space="preserve">mání hospodaření </w:t>
      </w:r>
      <w:r>
        <w:rPr>
          <w:rFonts w:asciiTheme="minorHAnsi" w:hAnsiTheme="minorHAnsi" w:cstheme="minorHAnsi"/>
          <w:sz w:val="22"/>
          <w:szCs w:val="22"/>
        </w:rPr>
        <w:t xml:space="preserve">MČ </w:t>
      </w:r>
      <w:r w:rsidR="00DC749A">
        <w:rPr>
          <w:rFonts w:asciiTheme="minorHAnsi" w:hAnsiTheme="minorHAnsi" w:cstheme="minorHAnsi"/>
          <w:sz w:val="22"/>
          <w:szCs w:val="22"/>
        </w:rPr>
        <w:t>za období od 1.1. do 30.9.2019</w:t>
      </w:r>
      <w:r>
        <w:rPr>
          <w:rFonts w:asciiTheme="minorHAnsi" w:hAnsiTheme="minorHAnsi" w:cstheme="minorHAnsi"/>
          <w:sz w:val="22"/>
          <w:szCs w:val="22"/>
        </w:rPr>
        <w:t>, které</w:t>
      </w:r>
      <w:r w:rsidR="00DC749A">
        <w:rPr>
          <w:rFonts w:asciiTheme="minorHAnsi" w:hAnsiTheme="minorHAnsi" w:cstheme="minorHAnsi"/>
          <w:sz w:val="22"/>
          <w:szCs w:val="22"/>
        </w:rPr>
        <w:t xml:space="preserve"> provedla kontrolní skupina MHMP</w:t>
      </w:r>
      <w:r>
        <w:rPr>
          <w:rFonts w:asciiTheme="minorHAnsi" w:hAnsiTheme="minorHAnsi" w:cstheme="minorHAnsi"/>
          <w:sz w:val="22"/>
          <w:szCs w:val="22"/>
        </w:rPr>
        <w:t xml:space="preserve"> a schválilo opatření k nápravě zjištěných chyb a nedostatků. </w:t>
      </w:r>
      <w:r w:rsidR="00DC74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C749A" w:rsidRDefault="00DC749A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1BFB" w:rsidRPr="00CE30B7" w:rsidRDefault="006B1BFB" w:rsidP="006B1BF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2.1./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dodatku č. 5 k nájemní smlouvě č. 3/2007 ze dne 27.11.2007</w:t>
      </w:r>
    </w:p>
    <w:p w:rsidR="006B1BFB" w:rsidRDefault="006B1BFB" w:rsidP="006B1B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Záměr prodloužení doby nájmu části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674/20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Praha a.s. do 31.12.2025 byl zveřejněn v souladu se zákonem. Ve stanovené lhůtě se k němu nikdo nevyjádřil ani nepředložil jinou nabídku. Hlasováním (6,0,0) ZMČ schválilo uzavření dodatku č. 5 k NS č. 3/2007 ze dne 27.11.2007 v předloženém znění.</w:t>
      </w:r>
    </w:p>
    <w:p w:rsidR="004F5093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723C" w:rsidRPr="00CE30B7" w:rsidRDefault="0058723C" w:rsidP="0058723C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2.2./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Návrh smlouvy o nájmu gymnastického sálu v objektu ZŠ za účelem provozování dětského aerobiku</w:t>
      </w:r>
    </w:p>
    <w:p w:rsidR="0058723C" w:rsidRDefault="0058723C" w:rsidP="005872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Záměr uzavření nájemní smlouvy byl rovněž zveřejněn dle zákona, ani v tomto případě se k němu ve stanovené lhůtě nikdo nevyjádřil. Hlasováním (6,0,0) ZMČ schválilo uzavření nájemní smlouvy s pí Urbanovou v předloženém znění. </w:t>
      </w:r>
    </w:p>
    <w:p w:rsidR="004F5093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2523" w:rsidRDefault="00F6252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2523" w:rsidRDefault="00F6252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723C" w:rsidRPr="00883AC6" w:rsidRDefault="0058723C" w:rsidP="0058723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2.3./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Návrh na majetkoprávní vypořádání pozemku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299/4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 Štěrboholy </w:t>
      </w:r>
    </w:p>
    <w:p w:rsidR="00A611AF" w:rsidRPr="001A1470" w:rsidRDefault="00A611AF" w:rsidP="00A611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ZMČ vzalo na vědomí předložené doklady: </w:t>
      </w:r>
      <w:r w:rsidRPr="001A1470">
        <w:rPr>
          <w:rFonts w:asciiTheme="minorHAnsi" w:hAnsiTheme="minorHAnsi" w:cstheme="minorHAnsi"/>
          <w:sz w:val="22"/>
          <w:szCs w:val="22"/>
        </w:rPr>
        <w:t xml:space="preserve"> rozhodnutí o umístění stavby </w:t>
      </w:r>
      <w:r>
        <w:rPr>
          <w:rFonts w:asciiTheme="minorHAnsi" w:hAnsiTheme="minorHAnsi" w:cstheme="minorHAnsi"/>
          <w:sz w:val="22"/>
          <w:szCs w:val="22"/>
        </w:rPr>
        <w:t>RD</w:t>
      </w:r>
      <w:r w:rsidRPr="001A1470">
        <w:rPr>
          <w:rFonts w:asciiTheme="minorHAnsi" w:hAnsiTheme="minorHAnsi" w:cstheme="minorHAnsi"/>
          <w:sz w:val="22"/>
          <w:szCs w:val="22"/>
        </w:rPr>
        <w:t xml:space="preserve">, vydané ONV Praha 10 dne 31.5.1976 pod č.j. 384-25/76. doručené MNV Štěrboholy dne 14.6.1976, kolaudační rozhodnutí o kolaudaci </w:t>
      </w:r>
      <w:r>
        <w:rPr>
          <w:rFonts w:asciiTheme="minorHAnsi" w:hAnsiTheme="minorHAnsi" w:cstheme="minorHAnsi"/>
          <w:sz w:val="22"/>
          <w:szCs w:val="22"/>
        </w:rPr>
        <w:t>RD</w:t>
      </w:r>
      <w:r w:rsidRPr="001A1470">
        <w:rPr>
          <w:rFonts w:asciiTheme="minorHAnsi" w:hAnsiTheme="minorHAnsi" w:cstheme="minorHAnsi"/>
          <w:sz w:val="22"/>
          <w:szCs w:val="22"/>
        </w:rPr>
        <w:t>, vydané ONV Praha 10 dne 30.6.1980 pod č.j. 758,1158/80-G, doručené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1470">
        <w:rPr>
          <w:rFonts w:asciiTheme="minorHAnsi" w:hAnsiTheme="minorHAnsi" w:cstheme="minorHAnsi"/>
          <w:sz w:val="22"/>
          <w:szCs w:val="22"/>
        </w:rPr>
        <w:t>MNV Štěrboholy dne 21.7.1980 a žádost o vybudování plotu doručen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1A1470">
        <w:rPr>
          <w:rFonts w:asciiTheme="minorHAnsi" w:hAnsiTheme="minorHAnsi" w:cstheme="minorHAnsi"/>
          <w:sz w:val="22"/>
          <w:szCs w:val="22"/>
        </w:rPr>
        <w:t xml:space="preserve"> MNV Štěrboholy dne 28.10.1981, opatřen</w:t>
      </w:r>
      <w:r>
        <w:rPr>
          <w:rFonts w:asciiTheme="minorHAnsi" w:hAnsiTheme="minorHAnsi" w:cstheme="minorHAnsi"/>
          <w:sz w:val="22"/>
          <w:szCs w:val="22"/>
        </w:rPr>
        <w:t>ou</w:t>
      </w:r>
      <w:r w:rsidRPr="001A1470">
        <w:rPr>
          <w:rFonts w:asciiTheme="minorHAnsi" w:hAnsiTheme="minorHAnsi" w:cstheme="minorHAnsi"/>
          <w:sz w:val="22"/>
          <w:szCs w:val="22"/>
        </w:rPr>
        <w:t xml:space="preserve"> souhlasem komise výstavby ze dne 9.12.1981</w:t>
      </w:r>
      <w:r>
        <w:rPr>
          <w:rFonts w:asciiTheme="minorHAnsi" w:hAnsiTheme="minorHAnsi" w:cstheme="minorHAnsi"/>
          <w:sz w:val="22"/>
          <w:szCs w:val="22"/>
        </w:rPr>
        <w:t xml:space="preserve"> a konstatovalo,</w:t>
      </w:r>
      <w:r w:rsidRPr="001A1470">
        <w:rPr>
          <w:rFonts w:asciiTheme="minorHAnsi" w:hAnsiTheme="minorHAnsi" w:cstheme="minorHAnsi"/>
          <w:sz w:val="22"/>
          <w:szCs w:val="22"/>
        </w:rPr>
        <w:t xml:space="preserve"> že původní vlastník p. Zdeněk </w:t>
      </w:r>
      <w:proofErr w:type="spellStart"/>
      <w:r w:rsidRPr="001A1470">
        <w:rPr>
          <w:rFonts w:asciiTheme="minorHAnsi" w:hAnsiTheme="minorHAnsi" w:cstheme="minorHAnsi"/>
          <w:sz w:val="22"/>
          <w:szCs w:val="22"/>
        </w:rPr>
        <w:t>Jenyš</w:t>
      </w:r>
      <w:proofErr w:type="spellEnd"/>
      <w:r w:rsidRPr="001A1470">
        <w:rPr>
          <w:rFonts w:asciiTheme="minorHAnsi" w:hAnsiTheme="minorHAnsi" w:cstheme="minorHAnsi"/>
          <w:sz w:val="22"/>
          <w:szCs w:val="22"/>
        </w:rPr>
        <w:t xml:space="preserve"> byl od počátku v dobré víře, že pozemek </w:t>
      </w:r>
      <w:proofErr w:type="spellStart"/>
      <w:r w:rsidRPr="001A1470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1A1470">
        <w:rPr>
          <w:rFonts w:asciiTheme="minorHAnsi" w:hAnsiTheme="minorHAnsi" w:cstheme="minorHAnsi"/>
          <w:sz w:val="22"/>
          <w:szCs w:val="22"/>
        </w:rPr>
        <w:t>. č. 299/4 – zahrada o výměře 5 m</w:t>
      </w:r>
      <w:r w:rsidRPr="001A147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1A1470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1A1470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1A1470">
        <w:rPr>
          <w:rFonts w:asciiTheme="minorHAnsi" w:hAnsiTheme="minorHAnsi" w:cstheme="minorHAnsi"/>
          <w:sz w:val="22"/>
          <w:szCs w:val="22"/>
        </w:rPr>
        <w:t xml:space="preserve">. Štěrboholy, obec Praha, je v jeho vlastnictví. S ohledem na uplynutí doby vydržení – 10 let, pak došlo k nabytí vlastnického </w:t>
      </w:r>
      <w:proofErr w:type="gramStart"/>
      <w:r w:rsidRPr="001A1470">
        <w:rPr>
          <w:rFonts w:asciiTheme="minorHAnsi" w:hAnsiTheme="minorHAnsi" w:cstheme="minorHAnsi"/>
          <w:sz w:val="22"/>
          <w:szCs w:val="22"/>
        </w:rPr>
        <w:t>práva  Z</w:t>
      </w:r>
      <w:r>
        <w:rPr>
          <w:rFonts w:asciiTheme="minorHAnsi" w:hAnsiTheme="minorHAnsi" w:cstheme="minorHAnsi"/>
          <w:sz w:val="22"/>
          <w:szCs w:val="22"/>
        </w:rPr>
        <w:t>deňka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147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1470">
        <w:rPr>
          <w:rFonts w:asciiTheme="minorHAnsi" w:hAnsiTheme="minorHAnsi" w:cstheme="minorHAnsi"/>
          <w:sz w:val="22"/>
          <w:szCs w:val="22"/>
        </w:rPr>
        <w:t>Jenyše</w:t>
      </w:r>
      <w:proofErr w:type="spellEnd"/>
      <w:r w:rsidRPr="001A1470">
        <w:rPr>
          <w:rFonts w:asciiTheme="minorHAnsi" w:hAnsiTheme="minorHAnsi" w:cstheme="minorHAnsi"/>
          <w:sz w:val="22"/>
          <w:szCs w:val="22"/>
        </w:rPr>
        <w:t xml:space="preserve"> k pozemku </w:t>
      </w:r>
      <w:proofErr w:type="spellStart"/>
      <w:r w:rsidRPr="001A1470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1A1470">
        <w:rPr>
          <w:rFonts w:asciiTheme="minorHAnsi" w:hAnsiTheme="minorHAnsi" w:cstheme="minorHAnsi"/>
          <w:sz w:val="22"/>
          <w:szCs w:val="22"/>
        </w:rPr>
        <w:t xml:space="preserve">. č. 299/4. Tato dobrá víra platí i pro jeho právní nástupce. </w:t>
      </w:r>
    </w:p>
    <w:p w:rsidR="00210A5A" w:rsidRDefault="00210A5A" w:rsidP="005872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revokuje </w:t>
      </w:r>
      <w:r w:rsidR="0058723C">
        <w:rPr>
          <w:rFonts w:asciiTheme="minorHAnsi" w:hAnsiTheme="minorHAnsi" w:cstheme="minorHAnsi"/>
          <w:sz w:val="22"/>
          <w:szCs w:val="22"/>
        </w:rPr>
        <w:t xml:space="preserve">usnesení č. 27/III ze dne 30.8.2017 o prodeji pozemku </w:t>
      </w:r>
      <w:proofErr w:type="spellStart"/>
      <w:r w:rsidR="0058723C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58723C">
        <w:rPr>
          <w:rFonts w:asciiTheme="minorHAnsi" w:hAnsiTheme="minorHAnsi" w:cstheme="minorHAnsi"/>
          <w:sz w:val="22"/>
          <w:szCs w:val="22"/>
        </w:rPr>
        <w:t xml:space="preserve">. 299/4 </w:t>
      </w:r>
      <w:r>
        <w:rPr>
          <w:rFonts w:asciiTheme="minorHAnsi" w:hAnsiTheme="minorHAnsi" w:cstheme="minorHAnsi"/>
          <w:sz w:val="22"/>
          <w:szCs w:val="22"/>
        </w:rPr>
        <w:t>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Štěrboholy.</w:t>
      </w:r>
    </w:p>
    <w:p w:rsidR="0058723C" w:rsidRPr="00210A5A" w:rsidRDefault="00210A5A" w:rsidP="00210A5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(6,0,0) ZMČ schvaluje uznání </w:t>
      </w:r>
      <w:r w:rsidR="0058723C">
        <w:rPr>
          <w:rFonts w:asciiTheme="minorHAnsi" w:hAnsiTheme="minorHAnsi" w:cstheme="minorHAnsi"/>
          <w:sz w:val="22"/>
          <w:szCs w:val="22"/>
        </w:rPr>
        <w:t xml:space="preserve">vlastnického práva z titulu vydržení pozemku </w:t>
      </w:r>
      <w:proofErr w:type="spellStart"/>
      <w:r w:rsidR="0058723C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="0058723C">
        <w:rPr>
          <w:rFonts w:asciiTheme="minorHAnsi" w:hAnsiTheme="minorHAnsi" w:cstheme="minorHAnsi"/>
          <w:sz w:val="22"/>
          <w:szCs w:val="22"/>
        </w:rPr>
        <w:t xml:space="preserve">. 299/4 právním nástupcům pana </w:t>
      </w:r>
      <w:proofErr w:type="spellStart"/>
      <w:r w:rsidR="0058723C">
        <w:rPr>
          <w:rFonts w:asciiTheme="minorHAnsi" w:hAnsiTheme="minorHAnsi" w:cstheme="minorHAnsi"/>
          <w:sz w:val="22"/>
          <w:szCs w:val="22"/>
        </w:rPr>
        <w:t>Jenyše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8723C" w:rsidRDefault="0058723C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514A" w:rsidRPr="00883AC6" w:rsidRDefault="0063514A" w:rsidP="0063514A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 bodu 3.1./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Projednání upravené podoby projektu Malý Háj</w:t>
      </w:r>
    </w:p>
    <w:p w:rsidR="00F45EB0" w:rsidRDefault="00EF6FCB" w:rsidP="0063514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Zástupce developera zrekapituloval výsledek jednání, která proběhla v období </w:t>
      </w:r>
      <w:proofErr w:type="gramStart"/>
      <w:r>
        <w:rPr>
          <w:rFonts w:asciiTheme="minorHAnsi" w:hAnsiTheme="minorHAnsi" w:cstheme="minorHAnsi"/>
          <w:sz w:val="22"/>
          <w:szCs w:val="22"/>
        </w:rPr>
        <w:t>květen – listopad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2019</w:t>
      </w:r>
      <w:r w:rsidR="00FB73B0">
        <w:rPr>
          <w:rFonts w:asciiTheme="minorHAnsi" w:hAnsiTheme="minorHAnsi" w:cstheme="minorHAnsi"/>
          <w:sz w:val="22"/>
          <w:szCs w:val="22"/>
        </w:rPr>
        <w:t xml:space="preserve"> mezi developerem, vlastníky bezprostředně sousedících nemovitostí a městskou částí. </w:t>
      </w:r>
      <w:r w:rsidR="00CE0427">
        <w:rPr>
          <w:rFonts w:asciiTheme="minorHAnsi" w:hAnsiTheme="minorHAnsi" w:cstheme="minorHAnsi"/>
          <w:sz w:val="22"/>
          <w:szCs w:val="22"/>
        </w:rPr>
        <w:t xml:space="preserve"> Poslední prezentovaná úprava architektonické studie podoby projektu Malý Háj byla podmíněna uzavřením smlouvy o spolupráci </w:t>
      </w:r>
      <w:r w:rsidR="00FB73B0">
        <w:rPr>
          <w:rFonts w:asciiTheme="minorHAnsi" w:hAnsiTheme="minorHAnsi" w:cstheme="minorHAnsi"/>
          <w:sz w:val="22"/>
          <w:szCs w:val="22"/>
        </w:rPr>
        <w:t xml:space="preserve">mezi </w:t>
      </w:r>
      <w:proofErr w:type="spellStart"/>
      <w:r w:rsidR="00FB73B0">
        <w:rPr>
          <w:rFonts w:asciiTheme="minorHAnsi" w:hAnsiTheme="minorHAnsi" w:cstheme="minorHAnsi"/>
          <w:sz w:val="22"/>
          <w:szCs w:val="22"/>
        </w:rPr>
        <w:t>FINEPem</w:t>
      </w:r>
      <w:proofErr w:type="spellEnd"/>
      <w:r w:rsidR="00FB73B0">
        <w:rPr>
          <w:rFonts w:asciiTheme="minorHAnsi" w:hAnsiTheme="minorHAnsi" w:cstheme="minorHAnsi"/>
          <w:sz w:val="22"/>
          <w:szCs w:val="22"/>
        </w:rPr>
        <w:t xml:space="preserve"> a MČ</w:t>
      </w:r>
      <w:r w:rsidR="00CE0427">
        <w:rPr>
          <w:rFonts w:asciiTheme="minorHAnsi" w:hAnsiTheme="minorHAnsi" w:cstheme="minorHAnsi"/>
          <w:sz w:val="22"/>
          <w:szCs w:val="22"/>
        </w:rPr>
        <w:t>, která bude obsahovat následující parametry a závazky:</w:t>
      </w:r>
    </w:p>
    <w:p w:rsidR="00F45EB0" w:rsidRDefault="00F45EB0" w:rsidP="00F45E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Snížení výšky zástavby v přímém sousedství s RD v ul. Pod Areálem na 3 nadzemní podlaží</w:t>
      </w:r>
      <w:r w:rsidR="003264C0">
        <w:rPr>
          <w:rFonts w:asciiTheme="minorHAnsi" w:hAnsiTheme="minorHAnsi" w:cstheme="minorHAnsi"/>
          <w:sz w:val="22"/>
          <w:szCs w:val="22"/>
        </w:rPr>
        <w:t xml:space="preserve"> s maximální nadmořskou výškou atik 277,1 m n. m.</w:t>
      </w:r>
    </w:p>
    <w:p w:rsidR="00F45EB0" w:rsidRDefault="00F45EB0" w:rsidP="00F45E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Zvětšení vzdálenosti nové výstavby od stávajících RD na minimálně 75 m.</w:t>
      </w:r>
    </w:p>
    <w:p w:rsidR="00F45EB0" w:rsidRDefault="00F45EB0" w:rsidP="00F45E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Zvětšení plochy veřejného parku, vybudování parku a následné předání do majetku MČ, závazek výsadby vzrostlé zeleně v</w:t>
      </w:r>
      <w:r w:rsidR="00794139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parku</w:t>
      </w:r>
      <w:r w:rsidR="00794139">
        <w:rPr>
          <w:rFonts w:asciiTheme="minorHAnsi" w:hAnsiTheme="minorHAnsi" w:cstheme="minorHAnsi"/>
          <w:sz w:val="22"/>
          <w:szCs w:val="22"/>
        </w:rPr>
        <w:t xml:space="preserve"> před zahájením výstavby. Přesná specifikace bude odsouhlasena MČ v předložené projektové dokumentaci.</w:t>
      </w:r>
    </w:p>
    <w:p w:rsidR="00F45EB0" w:rsidRDefault="00F45EB0" w:rsidP="00F45E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Val výškov</w:t>
      </w:r>
      <w:r w:rsidR="00F62523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 xml:space="preserve"> nepřekročí pravomocně povolenou variantu</w:t>
      </w:r>
      <w:r w:rsidR="00794139">
        <w:rPr>
          <w:rFonts w:asciiTheme="minorHAnsi" w:hAnsiTheme="minorHAnsi" w:cstheme="minorHAnsi"/>
          <w:sz w:val="22"/>
          <w:szCs w:val="22"/>
        </w:rPr>
        <w:t xml:space="preserve"> a nebude dále rozšiřován.</w:t>
      </w:r>
    </w:p>
    <w:p w:rsidR="00F45EB0" w:rsidRDefault="00F45EB0" w:rsidP="00F45E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Dopravní napojení bude řešeno výhradně přes projekt</w:t>
      </w:r>
      <w:r w:rsidR="00515B3D">
        <w:rPr>
          <w:rFonts w:asciiTheme="minorHAnsi" w:hAnsiTheme="minorHAnsi" w:cstheme="minorHAnsi"/>
          <w:sz w:val="22"/>
          <w:szCs w:val="22"/>
        </w:rPr>
        <w:t xml:space="preserve"> do ul. Kutnohorská.</w:t>
      </w:r>
    </w:p>
    <w:p w:rsidR="00F45EB0" w:rsidRDefault="00F45EB0" w:rsidP="00F45E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Bytové domy G4 až G7 nebudou vyšší než budovy označené ve výkresu architektonické situace H2 a H5</w:t>
      </w:r>
      <w:r w:rsidR="00CF7D2E">
        <w:rPr>
          <w:rFonts w:asciiTheme="minorHAnsi" w:hAnsiTheme="minorHAnsi" w:cstheme="minorHAnsi"/>
          <w:sz w:val="22"/>
          <w:szCs w:val="22"/>
        </w:rPr>
        <w:t>, tzn. 290,6 m n. m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, poslední patro bude navrženo kaskádovitě upravené. </w:t>
      </w:r>
    </w:p>
    <w:p w:rsidR="00F45EB0" w:rsidRPr="00F45EB0" w:rsidRDefault="00515B3D" w:rsidP="00F45EB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Nabídnuté f</w:t>
      </w:r>
      <w:r w:rsidR="00F45EB0">
        <w:rPr>
          <w:rFonts w:asciiTheme="minorHAnsi" w:hAnsiTheme="minorHAnsi" w:cstheme="minorHAnsi"/>
          <w:sz w:val="22"/>
          <w:szCs w:val="22"/>
        </w:rPr>
        <w:t>inanční benefity pro majitele bezprostředně sousedících nemovitostí a pro MČ.</w:t>
      </w:r>
    </w:p>
    <w:p w:rsidR="00F45EB0" w:rsidRDefault="00F45EB0" w:rsidP="006351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514A" w:rsidRPr="00883AC6" w:rsidRDefault="00FB73B0" w:rsidP="00694E2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514A">
        <w:rPr>
          <w:rFonts w:asciiTheme="minorHAnsi" w:hAnsiTheme="minorHAnsi" w:cstheme="minorHAnsi"/>
          <w:b/>
          <w:sz w:val="22"/>
          <w:szCs w:val="22"/>
          <w:u w:val="single"/>
        </w:rPr>
        <w:t>K bodu 3.2./</w:t>
      </w:r>
      <w:r w:rsidR="0063514A">
        <w:rPr>
          <w:rFonts w:asciiTheme="minorHAnsi" w:hAnsiTheme="minorHAnsi" w:cstheme="minorHAnsi"/>
          <w:b/>
          <w:sz w:val="22"/>
          <w:szCs w:val="22"/>
          <w:u w:val="single"/>
        </w:rPr>
        <w:tab/>
        <w:t>Návrh dodatku č. 3 k Plánovací smlouvě č. 1/2015 – výstavba RD projektu Štěrboholský háj</w:t>
      </w:r>
    </w:p>
    <w:p w:rsidR="004F5093" w:rsidRPr="0063514A" w:rsidRDefault="00CF1C91" w:rsidP="004F5093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Ná</w:t>
      </w:r>
      <w:r w:rsidR="0063514A">
        <w:rPr>
          <w:rFonts w:asciiTheme="minorHAnsi" w:hAnsiTheme="minorHAnsi" w:cstheme="minorHAnsi"/>
          <w:iCs/>
          <w:sz w:val="22"/>
          <w:szCs w:val="22"/>
        </w:rPr>
        <w:t xml:space="preserve">vrh dodatku řeší spoluúčast na opravě komunikace Pod Areálem, stavbu parkoviště v ul. Pod Areálem a 2. etapu projektu výstavby RD. Hlasováním (6,0,0) ZMČ schválilo podpis dodatku č. 3 k uvedené </w:t>
      </w:r>
      <w:proofErr w:type="gramStart"/>
      <w:r w:rsidR="0063514A">
        <w:rPr>
          <w:rFonts w:asciiTheme="minorHAnsi" w:hAnsiTheme="minorHAnsi" w:cstheme="minorHAnsi"/>
          <w:iCs/>
          <w:sz w:val="22"/>
          <w:szCs w:val="22"/>
        </w:rPr>
        <w:t>smlouvě  v</w:t>
      </w:r>
      <w:proofErr w:type="gramEnd"/>
      <w:r w:rsidR="0063514A">
        <w:rPr>
          <w:rFonts w:asciiTheme="minorHAnsi" w:hAnsiTheme="minorHAnsi" w:cstheme="minorHAnsi"/>
          <w:iCs/>
          <w:sz w:val="22"/>
          <w:szCs w:val="22"/>
        </w:rPr>
        <w:t xml:space="preserve"> předloženém znění. </w:t>
      </w:r>
    </w:p>
    <w:p w:rsidR="0063514A" w:rsidRDefault="0063514A" w:rsidP="004F50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F5093" w:rsidRPr="00883AC6" w:rsidRDefault="004F5093" w:rsidP="004F50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 bodu </w:t>
      </w:r>
      <w:r w:rsidR="00F62523">
        <w:rPr>
          <w:rFonts w:asciiTheme="minorHAnsi" w:hAnsiTheme="minorHAnsi" w:cstheme="minorHAnsi"/>
          <w:bCs/>
          <w:sz w:val="22"/>
          <w:szCs w:val="22"/>
        </w:rPr>
        <w:t>R</w:t>
      </w:r>
      <w:r>
        <w:rPr>
          <w:rFonts w:asciiTheme="minorHAnsi" w:hAnsiTheme="minorHAnsi" w:cstheme="minorHAnsi"/>
          <w:bCs/>
          <w:sz w:val="22"/>
          <w:szCs w:val="22"/>
        </w:rPr>
        <w:t>ůzné dále</w:t>
      </w:r>
      <w:r w:rsidR="00204D93">
        <w:rPr>
          <w:rFonts w:asciiTheme="minorHAnsi" w:hAnsiTheme="minorHAnsi" w:cstheme="minorHAnsi"/>
          <w:bCs/>
          <w:sz w:val="22"/>
          <w:szCs w:val="22"/>
        </w:rPr>
        <w:t xml:space="preserve"> projednána nabídka neupotřebitelného hmotného majetku školy – průmyslový </w:t>
      </w:r>
      <w:proofErr w:type="spellStart"/>
      <w:r w:rsidR="00204D93">
        <w:rPr>
          <w:rFonts w:asciiTheme="minorHAnsi" w:hAnsiTheme="minorHAnsi" w:cstheme="minorHAnsi"/>
          <w:bCs/>
          <w:sz w:val="22"/>
          <w:szCs w:val="22"/>
        </w:rPr>
        <w:t>žehlič</w:t>
      </w:r>
      <w:proofErr w:type="spellEnd"/>
      <w:r w:rsidR="00204D93">
        <w:rPr>
          <w:rFonts w:asciiTheme="minorHAnsi" w:hAnsiTheme="minorHAnsi" w:cstheme="minorHAnsi"/>
          <w:bCs/>
          <w:sz w:val="22"/>
          <w:szCs w:val="22"/>
        </w:rPr>
        <w:t xml:space="preserve"> prádla – mandl. Hlasováním (6,0,0) ZMČ schválilo převzetí do majetku MČ a následně prodej pí Zuzaně Pěničkové za cenu 10 554,00 Kč</w:t>
      </w:r>
      <w:r w:rsidR="00395373">
        <w:rPr>
          <w:rFonts w:asciiTheme="minorHAnsi" w:hAnsiTheme="minorHAnsi" w:cstheme="minorHAnsi"/>
          <w:bCs/>
          <w:sz w:val="22"/>
          <w:szCs w:val="22"/>
        </w:rPr>
        <w:t xml:space="preserve"> + DPH</w:t>
      </w:r>
      <w:r w:rsidR="00204D93">
        <w:rPr>
          <w:rFonts w:asciiTheme="minorHAnsi" w:hAnsiTheme="minorHAnsi" w:cstheme="minorHAnsi"/>
          <w:bCs/>
          <w:sz w:val="22"/>
          <w:szCs w:val="22"/>
        </w:rPr>
        <w:t>.</w:t>
      </w:r>
    </w:p>
    <w:p w:rsidR="004F5093" w:rsidRDefault="004F5093" w:rsidP="004F5093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F5093" w:rsidRDefault="004F5093" w:rsidP="004F5093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3060B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4F5093" w:rsidRDefault="00395373" w:rsidP="004F509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informoval o výsledku jednání s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Ropidem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ve věci školní linky pro zajištění dopravy žáků 2. stupně do ZŠ V Rybníčkách a Olešská. Linka autobusu MHD 208 se v ranní špičce změní v zastávce Depo Hostivař na školní linku č. 273 a bude pokračovat do zastávky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Donatelova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 Sídliště Skalka.  Jde o provizorní řešení do konce letošního školního roku – jako jediné nevyžaduje žádné další náklady. Pro příští školní rok by mělo dojít k realizaci původního záměru – úprava autobusu ICOM, který v současné době jezdí do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Fashion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Areny. </w:t>
      </w:r>
    </w:p>
    <w:p w:rsidR="004F5093" w:rsidRPr="005F6ADA" w:rsidRDefault="004F5093" w:rsidP="004F50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3060B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060B">
        <w:rPr>
          <w:rFonts w:asciiTheme="minorHAnsi" w:hAnsiTheme="minorHAnsi" w:cstheme="minorHAnsi"/>
          <w:sz w:val="22"/>
          <w:szCs w:val="22"/>
        </w:rPr>
        <w:t>Ing. Lapka</w:t>
      </w:r>
      <w:r w:rsidRPr="007A16CB">
        <w:rPr>
          <w:rFonts w:asciiTheme="minorHAnsi" w:hAnsiTheme="minorHAnsi" w:cstheme="minorHAnsi"/>
          <w:sz w:val="22"/>
          <w:szCs w:val="22"/>
        </w:rPr>
        <w:t>. Hlasováním (</w:t>
      </w:r>
      <w:r w:rsidR="00D3060B">
        <w:rPr>
          <w:rFonts w:asciiTheme="minorHAnsi" w:hAnsiTheme="minorHAnsi" w:cstheme="minorHAnsi"/>
          <w:sz w:val="22"/>
          <w:szCs w:val="22"/>
        </w:rPr>
        <w:t>6</w:t>
      </w:r>
      <w:r w:rsidRPr="007A16CB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5D71B8" w:rsidRDefault="005D71B8" w:rsidP="004F5093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F5093" w:rsidRPr="007A16CB" w:rsidRDefault="004F5093" w:rsidP="004F5093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="00D3060B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7A16CB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4F5093" w:rsidRPr="007A16CB" w:rsidRDefault="004F5093" w:rsidP="004F509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1</w:t>
      </w:r>
      <w:r w:rsidR="00F62523">
        <w:rPr>
          <w:rFonts w:asciiTheme="minorHAnsi" w:hAnsiTheme="minorHAnsi" w:cstheme="minorHAnsi"/>
          <w:sz w:val="22"/>
          <w:szCs w:val="22"/>
        </w:rPr>
        <w:t>2</w:t>
      </w:r>
      <w:r w:rsidRPr="007A16CB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3060B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.</w:t>
      </w:r>
      <w:r w:rsidR="00D3060B">
        <w:rPr>
          <w:rFonts w:asciiTheme="minorHAnsi" w:hAnsiTheme="minorHAnsi" w:cstheme="minorHAnsi"/>
          <w:sz w:val="22"/>
          <w:szCs w:val="22"/>
        </w:rPr>
        <w:t>45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A16CB">
        <w:rPr>
          <w:rFonts w:asciiTheme="minorHAnsi" w:hAnsiTheme="minorHAnsi" w:cstheme="minorHAnsi"/>
          <w:sz w:val="22"/>
          <w:szCs w:val="22"/>
        </w:rPr>
        <w:t xml:space="preserve"> hod</w:t>
      </w:r>
      <w:proofErr w:type="gramEnd"/>
      <w:r w:rsidRPr="007A16CB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="00D3060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A16CB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Ověřovatelé zápisu:</w:t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4F5093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Ing. Jan Lapka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7A16CB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</w:r>
      <w:r w:rsidRPr="007A16CB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7A16CB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D3060B">
        <w:rPr>
          <w:rFonts w:asciiTheme="minorHAnsi" w:hAnsiTheme="minorHAnsi" w:cstheme="minorHAnsi"/>
          <w:sz w:val="22"/>
          <w:szCs w:val="22"/>
        </w:rPr>
        <w:t>02.12</w:t>
      </w:r>
      <w:r>
        <w:rPr>
          <w:rFonts w:asciiTheme="minorHAnsi" w:hAnsiTheme="minorHAnsi" w:cstheme="minorHAnsi"/>
          <w:sz w:val="22"/>
          <w:szCs w:val="22"/>
        </w:rPr>
        <w:t>.2019</w:t>
      </w:r>
    </w:p>
    <w:p w:rsidR="004F5093" w:rsidRPr="007A16CB" w:rsidRDefault="004F5093" w:rsidP="004F5093">
      <w:pPr>
        <w:jc w:val="both"/>
        <w:rPr>
          <w:rFonts w:asciiTheme="minorHAnsi" w:hAnsiTheme="minorHAnsi" w:cstheme="minorHAnsi"/>
          <w:sz w:val="22"/>
          <w:szCs w:val="22"/>
        </w:rPr>
      </w:pPr>
      <w:r w:rsidRPr="007A16CB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4F5093" w:rsidRDefault="004F5093" w:rsidP="004F5093"/>
    <w:sectPr w:rsidR="004F5093" w:rsidSect="00EC0D15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F15" w:rsidRDefault="00942F15">
      <w:r>
        <w:separator/>
      </w:r>
    </w:p>
  </w:endnote>
  <w:endnote w:type="continuationSeparator" w:id="0">
    <w:p w:rsidR="00942F15" w:rsidRDefault="0094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6051425"/>
      <w:docPartObj>
        <w:docPartGallery w:val="Page Numbers (Bottom of Page)"/>
        <w:docPartUnique/>
      </w:docPartObj>
    </w:sdtPr>
    <w:sdtEndPr/>
    <w:sdtContent>
      <w:p w:rsidR="00C75AD6" w:rsidRDefault="00CF1C9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5AD6" w:rsidRDefault="00942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F15" w:rsidRDefault="00942F15">
      <w:r>
        <w:separator/>
      </w:r>
    </w:p>
  </w:footnote>
  <w:footnote w:type="continuationSeparator" w:id="0">
    <w:p w:rsidR="00942F15" w:rsidRDefault="0094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" w15:restartNumberingAfterBreak="0">
    <w:nsid w:val="5E1E64B1"/>
    <w:multiLevelType w:val="hybridMultilevel"/>
    <w:tmpl w:val="480681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93"/>
    <w:rsid w:val="0004136D"/>
    <w:rsid w:val="000425BC"/>
    <w:rsid w:val="000B5A0D"/>
    <w:rsid w:val="001E4466"/>
    <w:rsid w:val="00204D93"/>
    <w:rsid w:val="00210A5A"/>
    <w:rsid w:val="003264C0"/>
    <w:rsid w:val="00395373"/>
    <w:rsid w:val="00405B39"/>
    <w:rsid w:val="004F5093"/>
    <w:rsid w:val="00515B3D"/>
    <w:rsid w:val="0058723C"/>
    <w:rsid w:val="005D71B8"/>
    <w:rsid w:val="00630D90"/>
    <w:rsid w:val="0063514A"/>
    <w:rsid w:val="00694E2C"/>
    <w:rsid w:val="006B1BFB"/>
    <w:rsid w:val="006F268F"/>
    <w:rsid w:val="00794139"/>
    <w:rsid w:val="008B773B"/>
    <w:rsid w:val="00942F15"/>
    <w:rsid w:val="00A611AF"/>
    <w:rsid w:val="00C03F1F"/>
    <w:rsid w:val="00CE0427"/>
    <w:rsid w:val="00CF1C91"/>
    <w:rsid w:val="00CF7D2E"/>
    <w:rsid w:val="00D3060B"/>
    <w:rsid w:val="00DC749A"/>
    <w:rsid w:val="00EC08B3"/>
    <w:rsid w:val="00EF6FCB"/>
    <w:rsid w:val="00F45EB0"/>
    <w:rsid w:val="00F62523"/>
    <w:rsid w:val="00F81469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0FCC"/>
  <w15:chartTrackingRefBased/>
  <w15:docId w15:val="{0AFCBE21-8B68-43C5-9356-5311A3DC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F5093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4F5093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F5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509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F50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50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5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5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1421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30</cp:revision>
  <cp:lastPrinted>2019-12-04T09:40:00Z</cp:lastPrinted>
  <dcterms:created xsi:type="dcterms:W3CDTF">2019-11-28T09:33:00Z</dcterms:created>
  <dcterms:modified xsi:type="dcterms:W3CDTF">2019-12-04T15:09:00Z</dcterms:modified>
</cp:coreProperties>
</file>