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F1" w:rsidRPr="00B60F0A" w:rsidRDefault="00AB47F1" w:rsidP="00CD2FA5">
      <w:pPr>
        <w:ind w:left="4956" w:firstLine="708"/>
        <w:jc w:val="right"/>
        <w:outlineLvl w:val="0"/>
        <w:rPr>
          <w:b/>
          <w:sz w:val="26"/>
          <w:szCs w:val="26"/>
          <w:u w:val="single"/>
        </w:rPr>
      </w:pPr>
      <w:r w:rsidRPr="00B60F0A">
        <w:rPr>
          <w:sz w:val="26"/>
          <w:szCs w:val="26"/>
        </w:rPr>
        <w:t xml:space="preserve">Příloha  </w:t>
      </w:r>
    </w:p>
    <w:p w:rsidR="00AB47F1" w:rsidRDefault="00AB47F1" w:rsidP="00365A94">
      <w:pPr>
        <w:jc w:val="both"/>
        <w:rPr>
          <w:b/>
          <w:sz w:val="32"/>
          <w:szCs w:val="32"/>
          <w:u w:val="single"/>
        </w:rPr>
      </w:pPr>
    </w:p>
    <w:p w:rsidR="002C50BD" w:rsidRDefault="002C50BD" w:rsidP="002C50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</w:t>
      </w:r>
      <w:r w:rsidR="00A73D99">
        <w:rPr>
          <w:b/>
          <w:sz w:val="32"/>
          <w:szCs w:val="32"/>
          <w:u w:val="single"/>
        </w:rPr>
        <w:t>ákladní</w:t>
      </w:r>
      <w:r w:rsidRPr="002C50BD">
        <w:rPr>
          <w:b/>
          <w:sz w:val="32"/>
          <w:szCs w:val="32"/>
          <w:u w:val="single"/>
        </w:rPr>
        <w:t xml:space="preserve"> údaj</w:t>
      </w:r>
      <w:r>
        <w:rPr>
          <w:b/>
          <w:sz w:val="32"/>
          <w:szCs w:val="32"/>
          <w:u w:val="single"/>
        </w:rPr>
        <w:t>e</w:t>
      </w:r>
      <w:r w:rsidRPr="002C50BD">
        <w:rPr>
          <w:b/>
          <w:sz w:val="32"/>
          <w:szCs w:val="32"/>
          <w:u w:val="single"/>
        </w:rPr>
        <w:t xml:space="preserve"> o připravovan</w:t>
      </w:r>
      <w:r>
        <w:rPr>
          <w:b/>
          <w:sz w:val="32"/>
          <w:szCs w:val="32"/>
          <w:u w:val="single"/>
        </w:rPr>
        <w:t>ém</w:t>
      </w:r>
      <w:r w:rsidRPr="002C50BD">
        <w:rPr>
          <w:b/>
          <w:sz w:val="32"/>
          <w:szCs w:val="32"/>
          <w:u w:val="single"/>
        </w:rPr>
        <w:t xml:space="preserve"> projektov</w:t>
      </w:r>
      <w:r>
        <w:rPr>
          <w:b/>
          <w:sz w:val="32"/>
          <w:szCs w:val="32"/>
          <w:u w:val="single"/>
        </w:rPr>
        <w:t>ém</w:t>
      </w:r>
      <w:r w:rsidRPr="002C50BD">
        <w:rPr>
          <w:b/>
          <w:sz w:val="32"/>
          <w:szCs w:val="32"/>
          <w:u w:val="single"/>
        </w:rPr>
        <w:t xml:space="preserve"> záměr</w:t>
      </w:r>
      <w:r>
        <w:rPr>
          <w:b/>
          <w:sz w:val="32"/>
          <w:szCs w:val="32"/>
          <w:u w:val="single"/>
        </w:rPr>
        <w:t>u</w:t>
      </w:r>
    </w:p>
    <w:p w:rsidR="00AB47F1" w:rsidRDefault="002C50BD" w:rsidP="002C50BD">
      <w:pPr>
        <w:jc w:val="center"/>
        <w:rPr>
          <w:b/>
          <w:sz w:val="32"/>
          <w:szCs w:val="32"/>
          <w:u w:val="single"/>
        </w:rPr>
      </w:pPr>
      <w:r w:rsidRPr="002C50BD">
        <w:rPr>
          <w:b/>
          <w:sz w:val="32"/>
          <w:szCs w:val="32"/>
          <w:u w:val="single"/>
        </w:rPr>
        <w:t xml:space="preserve"> rozvoje výukových kapacit základních a mateřských škol</w:t>
      </w:r>
    </w:p>
    <w:p w:rsidR="00AB47F1" w:rsidRPr="009D0F98" w:rsidRDefault="00AB47F1" w:rsidP="009D0F98">
      <w:pPr>
        <w:rPr>
          <w:rStyle w:val="Siln"/>
          <w:b w:val="0"/>
          <w:sz w:val="32"/>
          <w:szCs w:val="32"/>
          <w:u w:val="single"/>
        </w:rPr>
      </w:pPr>
    </w:p>
    <w:p w:rsidR="00AB47F1" w:rsidRDefault="00AB47F1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CD5667" w:rsidRDefault="00CD5667" w:rsidP="006F2EF2">
      <w:pPr>
        <w:pStyle w:val="msonormalc17"/>
        <w:spacing w:before="0" w:beforeAutospacing="0" w:after="0" w:afterAutospacing="0" w:line="240" w:lineRule="atLeast"/>
        <w:jc w:val="both"/>
        <w:rPr>
          <w:rStyle w:val="Siln"/>
          <w:sz w:val="20"/>
          <w:szCs w:val="20"/>
        </w:rPr>
      </w:pPr>
    </w:p>
    <w:p w:rsidR="00C2407B" w:rsidRPr="00C2407B" w:rsidRDefault="002C50BD" w:rsidP="002C50BD">
      <w:pPr>
        <w:numPr>
          <w:ilvl w:val="0"/>
          <w:numId w:val="8"/>
        </w:numPr>
        <w:jc w:val="both"/>
        <w:rPr>
          <w:b/>
        </w:rPr>
      </w:pPr>
      <w:r w:rsidRPr="00C2407B">
        <w:rPr>
          <w:b/>
          <w:sz w:val="26"/>
          <w:szCs w:val="26"/>
        </w:rPr>
        <w:t>Název projektu:</w:t>
      </w:r>
      <w:r w:rsidRPr="00C2407B">
        <w:rPr>
          <w:b/>
          <w:sz w:val="26"/>
          <w:szCs w:val="26"/>
        </w:rPr>
        <w:tab/>
      </w:r>
    </w:p>
    <w:p w:rsidR="002C50BD" w:rsidRPr="00C2407B" w:rsidRDefault="00C2407B" w:rsidP="00C2407B">
      <w:pPr>
        <w:spacing w:before="240"/>
        <w:ind w:left="420"/>
        <w:jc w:val="both"/>
        <w:rPr>
          <w:b/>
        </w:rPr>
      </w:pPr>
      <w:r w:rsidRPr="00C2407B">
        <w:rPr>
          <w:b/>
          <w:i/>
        </w:rPr>
        <w:t xml:space="preserve">Přestavba základní školy U Školy </w:t>
      </w:r>
      <w:proofErr w:type="gramStart"/>
      <w:r w:rsidRPr="00C2407B">
        <w:rPr>
          <w:b/>
          <w:i/>
        </w:rPr>
        <w:t>č.p.</w:t>
      </w:r>
      <w:proofErr w:type="gramEnd"/>
      <w:r w:rsidRPr="00C2407B">
        <w:rPr>
          <w:b/>
          <w:i/>
        </w:rPr>
        <w:t xml:space="preserve"> 285, Praha 10-Štěrboholy</w:t>
      </w:r>
    </w:p>
    <w:p w:rsidR="002C50BD" w:rsidRPr="00C342D6" w:rsidRDefault="002C50BD" w:rsidP="002C50BD">
      <w:pPr>
        <w:ind w:left="420"/>
        <w:jc w:val="both"/>
        <w:rPr>
          <w:b/>
          <w:color w:val="FF0000"/>
        </w:rPr>
      </w:pPr>
      <w:r w:rsidRPr="00C342D6">
        <w:rPr>
          <w:b/>
          <w:color w:val="FF0000"/>
        </w:rPr>
        <w:t xml:space="preserve"> </w:t>
      </w:r>
    </w:p>
    <w:p w:rsidR="00CD5667" w:rsidRPr="00F93A72" w:rsidRDefault="00CD5667" w:rsidP="000B735A">
      <w:pPr>
        <w:ind w:left="1140"/>
        <w:jc w:val="both"/>
        <w:rPr>
          <w:i/>
        </w:rPr>
      </w:pPr>
    </w:p>
    <w:p w:rsidR="004F0586" w:rsidRDefault="004F0586" w:rsidP="004F0586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B60F0A">
        <w:rPr>
          <w:rStyle w:val="Siln"/>
          <w:sz w:val="26"/>
          <w:szCs w:val="26"/>
        </w:rPr>
        <w:t xml:space="preserve">Zřizovatel </w:t>
      </w:r>
      <w:r>
        <w:rPr>
          <w:rStyle w:val="Siln"/>
          <w:sz w:val="26"/>
          <w:szCs w:val="26"/>
        </w:rPr>
        <w:t>školy, školského zařízení</w:t>
      </w:r>
      <w:r w:rsidRPr="00B60F0A">
        <w:rPr>
          <w:sz w:val="26"/>
          <w:szCs w:val="26"/>
        </w:rPr>
        <w:t xml:space="preserve">: </w:t>
      </w:r>
    </w:p>
    <w:p w:rsidR="004F0586" w:rsidRPr="00B60F0A" w:rsidRDefault="004F0586" w:rsidP="004F0586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4F0586" w:rsidRPr="001254AB" w:rsidRDefault="00AA4FA8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>
        <w:t xml:space="preserve">Název: </w:t>
      </w:r>
      <w:r w:rsidRPr="00C342D6">
        <w:rPr>
          <w:b/>
          <w:i/>
        </w:rPr>
        <w:t>Městská část Praha Štěrboholy</w:t>
      </w:r>
    </w:p>
    <w:p w:rsidR="004F0586" w:rsidRPr="001254AB" w:rsidRDefault="004F0586" w:rsidP="004F0586">
      <w:pPr>
        <w:pStyle w:val="msonormalc2"/>
        <w:spacing w:before="0" w:beforeAutospacing="0" w:after="0" w:afterAutospacing="0"/>
        <w:ind w:left="420"/>
        <w:jc w:val="both"/>
      </w:pPr>
    </w:p>
    <w:p w:rsidR="004F0586" w:rsidRPr="00C342D6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  <w:rPr>
          <w:i/>
        </w:rPr>
      </w:pPr>
      <w:r w:rsidRPr="001254AB">
        <w:t>Sídlo</w:t>
      </w:r>
      <w:r w:rsidR="00AA4FA8">
        <w:t xml:space="preserve">: </w:t>
      </w:r>
      <w:r w:rsidR="00AA4FA8" w:rsidRPr="00C342D6">
        <w:rPr>
          <w:i/>
        </w:rPr>
        <w:t>Ústřední 135/15, Praha 10 – Štěrboholy, 102 00</w:t>
      </w:r>
    </w:p>
    <w:p w:rsidR="004F0586" w:rsidRPr="00AA4FA8" w:rsidRDefault="00AA4FA8" w:rsidP="00AA4FA8">
      <w:pPr>
        <w:pStyle w:val="msonormalc2"/>
        <w:tabs>
          <w:tab w:val="left" w:pos="2775"/>
        </w:tabs>
        <w:spacing w:before="0" w:beforeAutospacing="0" w:after="0" w:afterAutospacing="0"/>
        <w:ind w:left="420"/>
        <w:jc w:val="both"/>
        <w:rPr>
          <w:sz w:val="28"/>
        </w:rPr>
      </w:pPr>
      <w:r>
        <w:tab/>
      </w:r>
    </w:p>
    <w:p w:rsidR="004F0586" w:rsidRPr="00C342D6" w:rsidRDefault="004F0586" w:rsidP="004F0586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>IČ</w:t>
      </w:r>
      <w:r w:rsidR="00AA4FA8">
        <w:t xml:space="preserve">: </w:t>
      </w:r>
      <w:r w:rsidR="00AA4FA8" w:rsidRPr="00C342D6">
        <w:rPr>
          <w:i/>
          <w:color w:val="000000"/>
          <w:szCs w:val="18"/>
        </w:rPr>
        <w:t>00231371</w:t>
      </w:r>
    </w:p>
    <w:p w:rsidR="004F0586" w:rsidRPr="00C342D6" w:rsidRDefault="004F0586" w:rsidP="004F0586">
      <w:pPr>
        <w:pStyle w:val="msonormalc2"/>
        <w:spacing w:before="0" w:beforeAutospacing="0" w:after="0" w:afterAutospacing="0"/>
        <w:ind w:left="420"/>
        <w:jc w:val="both"/>
      </w:pPr>
    </w:p>
    <w:p w:rsidR="004F0586" w:rsidRPr="00C342D6" w:rsidRDefault="004F0586" w:rsidP="00AA4FA8">
      <w:pPr>
        <w:pStyle w:val="msonormalc2"/>
        <w:numPr>
          <w:ilvl w:val="1"/>
          <w:numId w:val="8"/>
        </w:numPr>
        <w:spacing w:before="0" w:beforeAutospacing="0" w:after="0" w:afterAutospacing="0"/>
      </w:pPr>
      <w:r w:rsidRPr="001254AB">
        <w:t xml:space="preserve">Kontaktní osoba, telefon, fax, e-mail: </w:t>
      </w:r>
      <w:r w:rsidR="00AA4FA8" w:rsidRPr="00C342D6">
        <w:rPr>
          <w:i/>
        </w:rPr>
        <w:t>František Ševít</w:t>
      </w:r>
      <w:r w:rsidR="005524AD" w:rsidRPr="00C342D6">
        <w:rPr>
          <w:i/>
        </w:rPr>
        <w:t xml:space="preserve"> - starosta</w:t>
      </w:r>
      <w:r w:rsidR="00AA4FA8" w:rsidRPr="00C342D6">
        <w:rPr>
          <w:i/>
        </w:rPr>
        <w:t>,</w:t>
      </w:r>
      <w:r w:rsidR="00AA4FA8" w:rsidRPr="00C342D6">
        <w:rPr>
          <w:i/>
          <w:sz w:val="36"/>
        </w:rPr>
        <w:t xml:space="preserve"> </w:t>
      </w:r>
      <w:r w:rsidR="00AA4FA8" w:rsidRPr="00C342D6">
        <w:rPr>
          <w:i/>
          <w:color w:val="000000"/>
          <w:szCs w:val="18"/>
        </w:rPr>
        <w:t>272 701 734,  info@sterboholy.cz</w:t>
      </w:r>
    </w:p>
    <w:p w:rsidR="004F0586" w:rsidRPr="00C342D6" w:rsidRDefault="004F0586" w:rsidP="00AA4FA8">
      <w:pPr>
        <w:pStyle w:val="msonormalc2"/>
        <w:spacing w:before="0" w:beforeAutospacing="0" w:after="0" w:afterAutospacing="0"/>
        <w:ind w:left="840"/>
        <w:rPr>
          <w:sz w:val="26"/>
          <w:szCs w:val="26"/>
        </w:rPr>
      </w:pPr>
    </w:p>
    <w:p w:rsidR="00AB47F1" w:rsidRDefault="004F0586" w:rsidP="006459E5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iln"/>
          <w:sz w:val="26"/>
          <w:szCs w:val="26"/>
        </w:rPr>
        <w:t>Škola, školské zařízení</w:t>
      </w:r>
      <w:r w:rsidR="00AB47F1" w:rsidRPr="00B60F0A">
        <w:rPr>
          <w:sz w:val="26"/>
          <w:szCs w:val="26"/>
        </w:rPr>
        <w:t xml:space="preserve"> </w:t>
      </w:r>
    </w:p>
    <w:p w:rsidR="004F0586" w:rsidRPr="00B60F0A" w:rsidRDefault="004F0586" w:rsidP="004F0586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AB47F1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rPr>
          <w:rStyle w:val="Siln"/>
          <w:b w:val="0"/>
        </w:rPr>
        <w:t xml:space="preserve">Název právnické osoby </w:t>
      </w:r>
      <w:r w:rsidRPr="001254AB">
        <w:t>vykonávající činnost školy nebo školského zařízení</w:t>
      </w:r>
      <w:r w:rsidR="00AA4FA8">
        <w:t>:</w:t>
      </w:r>
    </w:p>
    <w:p w:rsidR="00AA4FA8" w:rsidRPr="00C342D6" w:rsidRDefault="00AA4FA8" w:rsidP="00AA4FA8">
      <w:pPr>
        <w:pStyle w:val="msonormalc2"/>
        <w:spacing w:before="0" w:beforeAutospacing="0" w:after="0" w:afterAutospacing="0"/>
        <w:ind w:left="840"/>
        <w:jc w:val="both"/>
        <w:rPr>
          <w:b/>
          <w:i/>
        </w:rPr>
      </w:pPr>
      <w:r w:rsidRPr="00C342D6">
        <w:rPr>
          <w:b/>
          <w:i/>
        </w:rPr>
        <w:t>Základní škola a Mateřská škola, Praha 10 - Štěrboholy</w:t>
      </w:r>
    </w:p>
    <w:p w:rsidR="00AB47F1" w:rsidRPr="001254AB" w:rsidRDefault="00AB47F1" w:rsidP="006459E5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:rsidR="00AB47F1" w:rsidRPr="001254AB" w:rsidRDefault="00AB47F1" w:rsidP="006459E5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Sídlo: </w:t>
      </w:r>
      <w:r w:rsidR="00AA4FA8" w:rsidRPr="00C342D6">
        <w:rPr>
          <w:i/>
        </w:rPr>
        <w:t>U Školy 285, Praha 10 – Štěrboholy, 102 00</w:t>
      </w:r>
    </w:p>
    <w:p w:rsidR="00AB47F1" w:rsidRPr="001254AB" w:rsidRDefault="00AB47F1" w:rsidP="006F2EF2">
      <w:pPr>
        <w:pStyle w:val="msonormalc2"/>
        <w:spacing w:before="0" w:beforeAutospacing="0" w:after="0" w:afterAutospacing="0"/>
        <w:jc w:val="both"/>
      </w:pPr>
    </w:p>
    <w:p w:rsidR="00AB47F1" w:rsidRPr="001254AB" w:rsidRDefault="00AB47F1" w:rsidP="00AA4FA8">
      <w:pPr>
        <w:pStyle w:val="msonormalc2"/>
        <w:numPr>
          <w:ilvl w:val="1"/>
          <w:numId w:val="8"/>
        </w:numPr>
        <w:spacing w:before="0" w:beforeAutospacing="0" w:after="0" w:afterAutospacing="0"/>
        <w:jc w:val="both"/>
      </w:pPr>
      <w:r w:rsidRPr="001254AB">
        <w:t xml:space="preserve">IČ: </w:t>
      </w:r>
      <w:r w:rsidR="00AA4FA8" w:rsidRPr="00C342D6">
        <w:rPr>
          <w:i/>
        </w:rPr>
        <w:t>70885451</w:t>
      </w:r>
    </w:p>
    <w:p w:rsidR="00AB47F1" w:rsidRPr="001254AB" w:rsidRDefault="00AB47F1" w:rsidP="006F2EF2">
      <w:pPr>
        <w:pStyle w:val="msonormalc2"/>
        <w:spacing w:before="0" w:beforeAutospacing="0" w:after="0" w:afterAutospacing="0"/>
        <w:jc w:val="both"/>
      </w:pPr>
    </w:p>
    <w:p w:rsidR="00AB47F1" w:rsidRDefault="00AB47F1" w:rsidP="006417F2">
      <w:pPr>
        <w:pStyle w:val="msonormalc2"/>
        <w:numPr>
          <w:ilvl w:val="1"/>
          <w:numId w:val="8"/>
        </w:numPr>
        <w:spacing w:before="0" w:beforeAutospacing="0" w:after="0" w:afterAutospacing="0"/>
      </w:pPr>
      <w:r w:rsidRPr="001254AB">
        <w:t xml:space="preserve">Statutární </w:t>
      </w:r>
      <w:r w:rsidR="00185CEC" w:rsidRPr="001254AB">
        <w:t>zástupce</w:t>
      </w:r>
      <w:r w:rsidRPr="001254AB">
        <w:t xml:space="preserve">: </w:t>
      </w:r>
      <w:r w:rsidR="006417F2" w:rsidRPr="00C342D6">
        <w:rPr>
          <w:i/>
        </w:rPr>
        <w:t xml:space="preserve">Mgr. Eva </w:t>
      </w:r>
      <w:proofErr w:type="spellStart"/>
      <w:r w:rsidR="006417F2" w:rsidRPr="00C342D6">
        <w:rPr>
          <w:i/>
        </w:rPr>
        <w:t>Kollmannová</w:t>
      </w:r>
      <w:proofErr w:type="spellEnd"/>
      <w:r w:rsidR="006417F2" w:rsidRPr="00C342D6">
        <w:rPr>
          <w:i/>
        </w:rPr>
        <w:t>,</w:t>
      </w:r>
      <w:r w:rsidR="006417F2">
        <w:t xml:space="preserve"> </w:t>
      </w:r>
    </w:p>
    <w:p w:rsidR="006417F2" w:rsidRPr="001254AB" w:rsidRDefault="006417F2" w:rsidP="006417F2">
      <w:pPr>
        <w:pStyle w:val="msonormalc2"/>
        <w:spacing w:before="0" w:beforeAutospacing="0" w:after="0" w:afterAutospacing="0"/>
      </w:pPr>
    </w:p>
    <w:p w:rsidR="006417F2" w:rsidRPr="00C342D6" w:rsidRDefault="00AB47F1" w:rsidP="006417F2">
      <w:pPr>
        <w:pStyle w:val="msonormalc2"/>
        <w:numPr>
          <w:ilvl w:val="1"/>
          <w:numId w:val="8"/>
        </w:numPr>
        <w:spacing w:before="0" w:beforeAutospacing="0" w:after="0" w:afterAutospacing="0"/>
      </w:pPr>
      <w:r w:rsidRPr="00C342D6">
        <w:t xml:space="preserve">Kontaktní osoba, telefon, fax, e-mail: </w:t>
      </w:r>
      <w:r w:rsidR="006417F2" w:rsidRPr="00C342D6">
        <w:rPr>
          <w:i/>
        </w:rPr>
        <w:t xml:space="preserve">Mgr. Eva </w:t>
      </w:r>
      <w:proofErr w:type="spellStart"/>
      <w:r w:rsidR="006417F2" w:rsidRPr="00C342D6">
        <w:rPr>
          <w:i/>
        </w:rPr>
        <w:t>Kollmannová</w:t>
      </w:r>
      <w:proofErr w:type="spellEnd"/>
      <w:r w:rsidR="006417F2" w:rsidRPr="00C342D6">
        <w:rPr>
          <w:i/>
        </w:rPr>
        <w:t>, 272 655 335,</w:t>
      </w:r>
      <w:r w:rsidR="006417F2" w:rsidRPr="00C342D6">
        <w:t xml:space="preserve"> </w:t>
      </w:r>
      <w:r w:rsidR="006417F2" w:rsidRPr="00C342D6">
        <w:rPr>
          <w:i/>
        </w:rPr>
        <w:t>kollmannova@zssterboholy.cz</w:t>
      </w:r>
    </w:p>
    <w:p w:rsidR="00AB47F1" w:rsidRDefault="00AB47F1" w:rsidP="006F2EF2">
      <w:pPr>
        <w:pStyle w:val="msonormalc2"/>
        <w:spacing w:before="0" w:beforeAutospacing="0" w:after="0" w:afterAutospacing="0"/>
        <w:jc w:val="both"/>
      </w:pPr>
    </w:p>
    <w:p w:rsidR="00C2407B" w:rsidRPr="00B60F0A" w:rsidRDefault="00C2407B" w:rsidP="006F2EF2">
      <w:pPr>
        <w:pStyle w:val="msonormalc2"/>
        <w:spacing w:before="0" w:beforeAutospacing="0" w:after="0" w:afterAutospacing="0"/>
        <w:jc w:val="both"/>
      </w:pPr>
    </w:p>
    <w:p w:rsidR="006421CD" w:rsidRDefault="006421CD" w:rsidP="002B6B3A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6421CD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Spádové území - školský obvod </w:t>
      </w:r>
      <w:r w:rsidRPr="006421CD">
        <w:rPr>
          <w:rFonts w:ascii="Times New Roman" w:eastAsia="Times New Roman" w:hAnsi="Times New Roman"/>
          <w:i/>
          <w:sz w:val="24"/>
          <w:szCs w:val="20"/>
          <w:lang w:eastAsia="cs-CZ"/>
        </w:rPr>
        <w:t>(vyjmenujte</w:t>
      </w:r>
      <w:r>
        <w:rPr>
          <w:rFonts w:ascii="Times New Roman" w:eastAsia="Times New Roman" w:hAnsi="Times New Roman"/>
          <w:i/>
          <w:sz w:val="24"/>
          <w:szCs w:val="20"/>
          <w:lang w:eastAsia="cs-CZ"/>
        </w:rPr>
        <w:t>):</w:t>
      </w:r>
      <w:r w:rsidR="006417F2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  <w:r w:rsidR="006417F2" w:rsidRPr="00C342D6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Praha 15</w:t>
      </w:r>
    </w:p>
    <w:p w:rsidR="00CD5667" w:rsidRPr="006417F2" w:rsidRDefault="00CD5667" w:rsidP="006417F2">
      <w:pPr>
        <w:tabs>
          <w:tab w:val="left" w:pos="2127"/>
        </w:tabs>
        <w:rPr>
          <w:i/>
        </w:rPr>
      </w:pPr>
    </w:p>
    <w:p w:rsidR="002B6B3A" w:rsidRPr="002B6B3A" w:rsidRDefault="002B6B3A" w:rsidP="004F0586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>Majetkoprávní vztahy</w:t>
      </w:r>
      <w:r w:rsidR="004F0586" w:rsidRPr="004F0586">
        <w:t xml:space="preserve"> 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(v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yplň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te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pouze v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 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příp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adě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odlišného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majitel</w:t>
      </w:r>
      <w:r w:rsidR="00815ED9">
        <w:rPr>
          <w:rFonts w:ascii="Times New Roman" w:eastAsia="Times New Roman" w:hAnsi="Times New Roman"/>
          <w:i/>
          <w:sz w:val="24"/>
          <w:szCs w:val="20"/>
          <w:lang w:eastAsia="cs-CZ"/>
        </w:rPr>
        <w:t>e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než žadatel a </w:t>
      </w:r>
      <w:r w:rsidR="004F0586" w:rsidRPr="004F0586">
        <w:rPr>
          <w:rFonts w:ascii="Times New Roman" w:eastAsia="Times New Roman" w:hAnsi="Times New Roman"/>
          <w:i/>
          <w:sz w:val="24"/>
          <w:szCs w:val="20"/>
          <w:lang w:eastAsia="cs-CZ"/>
        </w:rPr>
        <w:t>zřizovatel</w:t>
      </w:r>
      <w:r w:rsidR="004F0586">
        <w:rPr>
          <w:rFonts w:ascii="Times New Roman" w:eastAsia="Times New Roman" w:hAnsi="Times New Roman"/>
          <w:i/>
          <w:sz w:val="24"/>
          <w:szCs w:val="20"/>
          <w:lang w:eastAsia="cs-CZ"/>
        </w:rPr>
        <w:t>, případně upřesněte odlišné majitele pozemku a stavby na pozemku)</w:t>
      </w: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</w:p>
    <w:p w:rsidR="002B6B3A" w:rsidRDefault="002B6B3A" w:rsidP="002B6B3A">
      <w:pPr>
        <w:ind w:left="426"/>
        <w:jc w:val="both"/>
        <w:rPr>
          <w:i/>
        </w:rPr>
      </w:pPr>
      <w:r w:rsidRPr="002D602B">
        <w:rPr>
          <w:b/>
        </w:rPr>
        <w:t>Vlastník objektu, pozemku:</w:t>
      </w:r>
      <w:r w:rsidRPr="002D602B">
        <w:rPr>
          <w:i/>
        </w:rPr>
        <w:t xml:space="preserve"> </w:t>
      </w:r>
      <w:r>
        <w:rPr>
          <w:i/>
        </w:rPr>
        <w:tab/>
      </w:r>
    </w:p>
    <w:p w:rsidR="002B6B3A" w:rsidRPr="00A84EC5" w:rsidRDefault="002B6B3A" w:rsidP="002B6B3A">
      <w:pPr>
        <w:ind w:left="426"/>
        <w:jc w:val="both"/>
        <w:rPr>
          <w:i/>
        </w:rPr>
      </w:pPr>
      <w:r w:rsidRPr="00A84EC5">
        <w:rPr>
          <w:b/>
        </w:rPr>
        <w:t xml:space="preserve">Příslušnost hospodařit: </w:t>
      </w:r>
      <w:r w:rsidRPr="00A84EC5">
        <w:rPr>
          <w:i/>
        </w:rPr>
        <w:t>Název organizace</w:t>
      </w:r>
    </w:p>
    <w:p w:rsidR="002B6B3A" w:rsidRPr="00330649" w:rsidRDefault="002B6B3A" w:rsidP="002B6B3A">
      <w:pPr>
        <w:ind w:left="426" w:firstLine="708"/>
        <w:jc w:val="both"/>
        <w:rPr>
          <w:i/>
        </w:rPr>
      </w:pPr>
      <w:r>
        <w:rPr>
          <w:i/>
        </w:rPr>
        <w:tab/>
        <w:t xml:space="preserve">    </w:t>
      </w:r>
      <w:r>
        <w:rPr>
          <w:i/>
        </w:rPr>
        <w:tab/>
      </w:r>
      <w:r>
        <w:rPr>
          <w:i/>
        </w:rPr>
        <w:tab/>
      </w:r>
      <w:r w:rsidRPr="00330649">
        <w:rPr>
          <w:i/>
        </w:rPr>
        <w:t>Adresa</w:t>
      </w:r>
    </w:p>
    <w:p w:rsidR="002B6B3A" w:rsidRDefault="002B6B3A" w:rsidP="002B6B3A">
      <w:pPr>
        <w:ind w:left="426" w:firstLine="708"/>
        <w:jc w:val="both"/>
        <w:rPr>
          <w:i/>
        </w:rPr>
      </w:pPr>
      <w:r>
        <w:rPr>
          <w:i/>
        </w:rPr>
        <w:tab/>
        <w:t xml:space="preserve">   </w:t>
      </w:r>
      <w:r>
        <w:rPr>
          <w:i/>
        </w:rPr>
        <w:tab/>
      </w:r>
      <w:r>
        <w:rPr>
          <w:i/>
        </w:rPr>
        <w:tab/>
      </w:r>
      <w:r w:rsidRPr="00A84EC5">
        <w:rPr>
          <w:i/>
        </w:rPr>
        <w:t>IČ</w:t>
      </w:r>
      <w:r>
        <w:rPr>
          <w:i/>
        </w:rPr>
        <w:t>O</w:t>
      </w:r>
      <w:r w:rsidRPr="00A84EC5">
        <w:rPr>
          <w:i/>
        </w:rPr>
        <w:t xml:space="preserve">: </w:t>
      </w:r>
    </w:p>
    <w:p w:rsidR="003A2645" w:rsidRPr="003A2645" w:rsidRDefault="006421CD" w:rsidP="006421CD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>Charakter akce</w:t>
      </w:r>
      <w:r w:rsidR="004F0586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</w:t>
      </w:r>
      <w:r w:rsidR="004F0586" w:rsidRPr="004F0586">
        <w:rPr>
          <w:rFonts w:ascii="Times New Roman" w:eastAsia="Times New Roman" w:hAnsi="Times New Roman"/>
          <w:i/>
          <w:sz w:val="26"/>
          <w:szCs w:val="26"/>
          <w:lang w:eastAsia="cs-CZ"/>
        </w:rPr>
        <w:t>(nehodící se škrtněte)</w:t>
      </w:r>
      <w:r w:rsidRPr="004F0586">
        <w:rPr>
          <w:rFonts w:ascii="Times New Roman" w:eastAsia="Times New Roman" w:hAnsi="Times New Roman"/>
          <w:i/>
          <w:sz w:val="26"/>
          <w:szCs w:val="26"/>
          <w:lang w:eastAsia="cs-CZ"/>
        </w:rPr>
        <w:t>:</w:t>
      </w: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tab/>
      </w:r>
    </w:p>
    <w:p w:rsidR="0061036D" w:rsidRPr="00C342D6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trike/>
          <w:sz w:val="24"/>
          <w:szCs w:val="20"/>
          <w:lang w:eastAsia="cs-CZ"/>
        </w:rPr>
      </w:pPr>
      <w:r w:rsidRPr="00C342D6">
        <w:rPr>
          <w:rFonts w:ascii="Times New Roman" w:eastAsia="Times New Roman" w:hAnsi="Times New Roman"/>
          <w:strike/>
          <w:sz w:val="24"/>
          <w:szCs w:val="20"/>
          <w:lang w:eastAsia="cs-CZ"/>
        </w:rPr>
        <w:t>novostavba</w:t>
      </w:r>
    </w:p>
    <w:p w:rsidR="0061036D" w:rsidRPr="00C342D6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trike/>
          <w:sz w:val="24"/>
          <w:szCs w:val="20"/>
          <w:lang w:eastAsia="cs-CZ"/>
        </w:rPr>
      </w:pPr>
      <w:r w:rsidRPr="00C342D6">
        <w:rPr>
          <w:rFonts w:ascii="Times New Roman" w:eastAsia="Times New Roman" w:hAnsi="Times New Roman"/>
          <w:strike/>
          <w:sz w:val="24"/>
          <w:szCs w:val="20"/>
          <w:lang w:eastAsia="cs-CZ"/>
        </w:rPr>
        <w:t>přístavba</w:t>
      </w:r>
    </w:p>
    <w:p w:rsidR="0061036D" w:rsidRPr="00815ED9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nástavba</w:t>
      </w:r>
    </w:p>
    <w:p w:rsidR="0061036D" w:rsidRPr="00C342D6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trike/>
          <w:sz w:val="24"/>
          <w:szCs w:val="20"/>
          <w:lang w:eastAsia="cs-CZ"/>
        </w:rPr>
      </w:pPr>
      <w:r w:rsidRPr="00C342D6">
        <w:rPr>
          <w:rFonts w:ascii="Times New Roman" w:eastAsia="Times New Roman" w:hAnsi="Times New Roman"/>
          <w:strike/>
          <w:sz w:val="24"/>
          <w:szCs w:val="20"/>
          <w:lang w:eastAsia="cs-CZ"/>
        </w:rPr>
        <w:t>vestavba</w:t>
      </w:r>
    </w:p>
    <w:p w:rsidR="0061036D" w:rsidRPr="00815ED9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rekonstrukce</w:t>
      </w:r>
    </w:p>
    <w:p w:rsidR="0061036D" w:rsidRPr="00C342D6" w:rsidRDefault="0061036D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trike/>
          <w:sz w:val="24"/>
          <w:szCs w:val="20"/>
          <w:lang w:eastAsia="cs-CZ"/>
        </w:rPr>
      </w:pPr>
      <w:r w:rsidRPr="00C342D6">
        <w:rPr>
          <w:rFonts w:ascii="Times New Roman" w:eastAsia="Times New Roman" w:hAnsi="Times New Roman"/>
          <w:strike/>
          <w:sz w:val="24"/>
          <w:szCs w:val="20"/>
          <w:lang w:eastAsia="cs-CZ"/>
        </w:rPr>
        <w:t>modernizace</w:t>
      </w:r>
    </w:p>
    <w:p w:rsidR="00F00115" w:rsidRPr="00815ED9" w:rsidRDefault="003A2645" w:rsidP="0065107B">
      <w:pPr>
        <w:pStyle w:val="Odstavecseseznamem"/>
        <w:tabs>
          <w:tab w:val="left" w:pos="2127"/>
        </w:tabs>
        <w:spacing w:after="60"/>
        <w:ind w:left="420"/>
        <w:rPr>
          <w:rFonts w:ascii="Times New Roman" w:eastAsia="Times New Roman" w:hAnsi="Times New Roman"/>
          <w:sz w:val="24"/>
          <w:szCs w:val="20"/>
          <w:lang w:eastAsia="cs-CZ"/>
        </w:rPr>
      </w:pPr>
      <w:r w:rsidRPr="00815ED9">
        <w:rPr>
          <w:rFonts w:ascii="Times New Roman" w:eastAsia="Times New Roman" w:hAnsi="Times New Roman"/>
          <w:sz w:val="24"/>
          <w:szCs w:val="20"/>
          <w:lang w:eastAsia="cs-CZ"/>
        </w:rPr>
        <w:t>pořízení interiérového</w:t>
      </w:r>
      <w:r w:rsidR="004F0586" w:rsidRPr="00815ED9">
        <w:rPr>
          <w:rFonts w:ascii="Times New Roman" w:eastAsia="Times New Roman" w:hAnsi="Times New Roman"/>
          <w:sz w:val="24"/>
          <w:szCs w:val="20"/>
          <w:lang w:eastAsia="cs-CZ"/>
        </w:rPr>
        <w:t xml:space="preserve"> vybavení příp. </w:t>
      </w:r>
      <w:r w:rsidR="00F00115" w:rsidRPr="00815ED9">
        <w:rPr>
          <w:rFonts w:ascii="Times New Roman" w:eastAsia="Times New Roman" w:hAnsi="Times New Roman"/>
          <w:sz w:val="24"/>
          <w:szCs w:val="20"/>
          <w:lang w:eastAsia="cs-CZ"/>
        </w:rPr>
        <w:t xml:space="preserve">jiné (popište) </w:t>
      </w:r>
      <w:r w:rsidR="00F356E3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: </w:t>
      </w:r>
      <w:r w:rsidR="00F356E3" w:rsidRPr="00F356E3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prvotní vybaven</w:t>
      </w:r>
      <w:r w:rsidR="00C342D6" w:rsidRPr="00F356E3">
        <w:rPr>
          <w:rFonts w:ascii="Times New Roman" w:eastAsia="Times New Roman" w:hAnsi="Times New Roman"/>
          <w:b/>
          <w:i/>
          <w:sz w:val="24"/>
          <w:szCs w:val="20"/>
          <w:lang w:eastAsia="cs-CZ"/>
        </w:rPr>
        <w:t>í školy</w:t>
      </w:r>
    </w:p>
    <w:p w:rsidR="004F0586" w:rsidRDefault="004F0586" w:rsidP="00F00115">
      <w:pPr>
        <w:pStyle w:val="Odstavecseseznamem"/>
        <w:tabs>
          <w:tab w:val="left" w:pos="2127"/>
        </w:tabs>
        <w:spacing w:after="120"/>
        <w:ind w:left="420"/>
        <w:rPr>
          <w:rFonts w:ascii="Times New Roman" w:eastAsia="Times New Roman" w:hAnsi="Times New Roman"/>
          <w:i/>
          <w:sz w:val="24"/>
          <w:szCs w:val="20"/>
          <w:lang w:eastAsia="cs-CZ"/>
        </w:rPr>
      </w:pPr>
    </w:p>
    <w:p w:rsidR="004F0586" w:rsidRPr="004F0586" w:rsidRDefault="004F0586" w:rsidP="004F0586">
      <w:pPr>
        <w:pStyle w:val="Odstavecseseznamem"/>
        <w:numPr>
          <w:ilvl w:val="0"/>
          <w:numId w:val="8"/>
        </w:numPr>
        <w:tabs>
          <w:tab w:val="left" w:pos="2127"/>
        </w:tabs>
        <w:rPr>
          <w:i/>
          <w:sz w:val="24"/>
          <w:szCs w:val="20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Navýšení rejstříkové kapacity</w:t>
      </w:r>
      <w:r w:rsidR="003A2645" w:rsidRPr="004F0586">
        <w:rPr>
          <w:b/>
          <w:sz w:val="26"/>
          <w:szCs w:val="26"/>
        </w:rPr>
        <w:t>:</w:t>
      </w:r>
      <w:r w:rsidR="003A2645" w:rsidRPr="004F0586">
        <w:rPr>
          <w:sz w:val="26"/>
          <w:szCs w:val="26"/>
        </w:rPr>
        <w:t xml:space="preserve"> </w:t>
      </w:r>
      <w:r w:rsidR="00F00115" w:rsidRPr="004F0586">
        <w:rPr>
          <w:sz w:val="26"/>
          <w:szCs w:val="26"/>
        </w:rPr>
        <w:t xml:space="preserve"> </w:t>
      </w:r>
    </w:p>
    <w:p w:rsidR="00F00115" w:rsidRPr="0065107B" w:rsidRDefault="00F00115" w:rsidP="0065107B">
      <w:pPr>
        <w:pStyle w:val="Odstavecseseznamem"/>
        <w:keepNext/>
        <w:numPr>
          <w:ilvl w:val="0"/>
          <w:numId w:val="23"/>
        </w:numPr>
        <w:spacing w:after="60"/>
        <w:ind w:left="1066" w:hanging="357"/>
        <w:rPr>
          <w:rFonts w:ascii="Times New Roman" w:hAnsi="Times New Roman"/>
          <w:strike/>
          <w:sz w:val="24"/>
        </w:rPr>
      </w:pPr>
      <w:r w:rsidRPr="0065107B">
        <w:rPr>
          <w:rFonts w:ascii="Times New Roman" w:hAnsi="Times New Roman"/>
          <w:strike/>
          <w:sz w:val="24"/>
        </w:rPr>
        <w:t>nedojde ke zvýšení kapacit</w:t>
      </w:r>
    </w:p>
    <w:p w:rsidR="003A2645" w:rsidRDefault="003A2645" w:rsidP="004F0586">
      <w:pPr>
        <w:pStyle w:val="Odstavecseseznamem"/>
        <w:numPr>
          <w:ilvl w:val="0"/>
          <w:numId w:val="23"/>
        </w:numPr>
        <w:tabs>
          <w:tab w:val="left" w:pos="2127"/>
        </w:tabs>
        <w:rPr>
          <w:rFonts w:ascii="Times New Roman" w:hAnsi="Times New Roman"/>
          <w:i/>
          <w:sz w:val="24"/>
        </w:rPr>
      </w:pPr>
      <w:r w:rsidRPr="004F0586">
        <w:rPr>
          <w:rFonts w:ascii="Times New Roman" w:hAnsi="Times New Roman"/>
          <w:sz w:val="24"/>
        </w:rPr>
        <w:t>dojde ke zvýšení kapacit</w:t>
      </w:r>
      <w:r w:rsidR="008E49D6" w:rsidRPr="004F0586">
        <w:rPr>
          <w:rFonts w:ascii="Times New Roman" w:hAnsi="Times New Roman"/>
          <w:sz w:val="24"/>
        </w:rPr>
        <w:t xml:space="preserve"> o </w:t>
      </w:r>
      <w:r w:rsidR="00F356E3" w:rsidRPr="00F356E3">
        <w:rPr>
          <w:rFonts w:ascii="Times New Roman" w:hAnsi="Times New Roman"/>
          <w:b/>
          <w:i/>
          <w:sz w:val="24"/>
        </w:rPr>
        <w:t>200 žáků</w:t>
      </w:r>
      <w:r w:rsidR="00F356E3">
        <w:rPr>
          <w:rFonts w:ascii="Times New Roman" w:hAnsi="Times New Roman"/>
          <w:sz w:val="24"/>
        </w:rPr>
        <w:t xml:space="preserve"> </w:t>
      </w:r>
      <w:r w:rsidR="008E49D6" w:rsidRPr="004F0586">
        <w:rPr>
          <w:rFonts w:ascii="Times New Roman" w:hAnsi="Times New Roman"/>
          <w:i/>
          <w:sz w:val="24"/>
        </w:rPr>
        <w:t>(počet)</w:t>
      </w:r>
    </w:p>
    <w:p w:rsidR="00AB47F1" w:rsidRPr="00C2407B" w:rsidRDefault="002C50BD" w:rsidP="00FA76DF">
      <w:pPr>
        <w:pStyle w:val="msonormalc2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C2407B">
        <w:rPr>
          <w:b/>
          <w:sz w:val="26"/>
          <w:szCs w:val="26"/>
        </w:rPr>
        <w:t xml:space="preserve">Předpokládané celkové náklady projektu </w:t>
      </w:r>
      <w:r w:rsidR="00AB47F1" w:rsidRPr="00C2407B">
        <w:rPr>
          <w:b/>
          <w:sz w:val="26"/>
          <w:szCs w:val="26"/>
        </w:rPr>
        <w:t>v Kč včetně DPH</w:t>
      </w:r>
    </w:p>
    <w:p w:rsidR="0061036D" w:rsidRPr="00C2407B" w:rsidRDefault="0061036D" w:rsidP="0061036D">
      <w:pPr>
        <w:pStyle w:val="msonormalc2"/>
        <w:spacing w:before="0" w:beforeAutospacing="0" w:after="0" w:afterAutospacing="0"/>
        <w:ind w:left="420"/>
        <w:jc w:val="both"/>
        <w:rPr>
          <w:sz w:val="26"/>
          <w:szCs w:val="26"/>
        </w:rPr>
      </w:pPr>
    </w:p>
    <w:p w:rsidR="002B6B3A" w:rsidRPr="00C2407B" w:rsidRDefault="002B6B3A" w:rsidP="0065107B">
      <w:pPr>
        <w:tabs>
          <w:tab w:val="left" w:pos="4111"/>
        </w:tabs>
        <w:spacing w:after="60"/>
        <w:ind w:left="420"/>
      </w:pPr>
      <w:r w:rsidRPr="00C2407B">
        <w:t xml:space="preserve">z </w:t>
      </w:r>
      <w:proofErr w:type="gramStart"/>
      <w:r w:rsidRPr="00C2407B">
        <w:t>toho      investiční</w:t>
      </w:r>
      <w:proofErr w:type="gramEnd"/>
      <w:r w:rsidRPr="00C2407B">
        <w:t xml:space="preserve"> celkem    </w:t>
      </w:r>
      <w:r w:rsidRPr="00C2407B">
        <w:tab/>
        <w:t xml:space="preserve"> </w:t>
      </w:r>
      <w:r w:rsidR="00F433C0">
        <w:rPr>
          <w:b/>
          <w:i/>
        </w:rPr>
        <w:t>77.</w:t>
      </w:r>
      <w:r w:rsidR="00C6691D">
        <w:rPr>
          <w:b/>
          <w:i/>
        </w:rPr>
        <w:t>36</w:t>
      </w:r>
      <w:r w:rsidR="00F433C0">
        <w:rPr>
          <w:b/>
          <w:i/>
        </w:rPr>
        <w:t>7.</w:t>
      </w:r>
      <w:r w:rsidR="00C6691D">
        <w:rPr>
          <w:b/>
          <w:i/>
        </w:rPr>
        <w:t>337</w:t>
      </w:r>
      <w:r w:rsidR="00C2407B">
        <w:rPr>
          <w:b/>
          <w:i/>
        </w:rPr>
        <w:t xml:space="preserve"> Kč</w:t>
      </w:r>
      <w:r w:rsidRPr="00C2407B">
        <w:tab/>
        <w:t xml:space="preserve">                                  </w:t>
      </w:r>
    </w:p>
    <w:p w:rsidR="006421CD" w:rsidRDefault="002B6B3A" w:rsidP="0061036D">
      <w:pPr>
        <w:tabs>
          <w:tab w:val="left" w:pos="4111"/>
        </w:tabs>
        <w:spacing w:line="360" w:lineRule="auto"/>
        <w:ind w:left="420"/>
      </w:pPr>
      <w:r w:rsidRPr="00C2407B">
        <w:t xml:space="preserve">                neinvestiční celkem               </w:t>
      </w:r>
      <w:r w:rsidR="00C2407B">
        <w:t xml:space="preserve">- - - </w:t>
      </w:r>
    </w:p>
    <w:p w:rsidR="0065107B" w:rsidRPr="00734544" w:rsidRDefault="00734544" w:rsidP="0065107B">
      <w:pPr>
        <w:tabs>
          <w:tab w:val="left" w:pos="4111"/>
        </w:tabs>
        <w:spacing w:after="60"/>
        <w:ind w:left="420"/>
        <w:rPr>
          <w:b/>
          <w:i/>
        </w:rPr>
      </w:pPr>
      <w:r>
        <w:t>z </w:t>
      </w:r>
      <w:proofErr w:type="gramStart"/>
      <w:r>
        <w:t xml:space="preserve">toho  </w:t>
      </w:r>
      <w:r w:rsidR="0065107B">
        <w:t xml:space="preserve">   </w:t>
      </w:r>
      <w:r>
        <w:t xml:space="preserve"> r.</w:t>
      </w:r>
      <w:proofErr w:type="gramEnd"/>
      <w:r w:rsidR="0065107B">
        <w:t xml:space="preserve"> 2016</w:t>
      </w:r>
      <w:r>
        <w:tab/>
        <w:t xml:space="preserve">  </w:t>
      </w:r>
      <w:r>
        <w:rPr>
          <w:b/>
          <w:i/>
        </w:rPr>
        <w:t>7.463.281 Kč</w:t>
      </w:r>
    </w:p>
    <w:p w:rsidR="0065107B" w:rsidRPr="00734544" w:rsidRDefault="0065107B" w:rsidP="0065107B">
      <w:pPr>
        <w:tabs>
          <w:tab w:val="left" w:pos="4111"/>
        </w:tabs>
        <w:spacing w:after="60"/>
        <w:ind w:left="420"/>
        <w:rPr>
          <w:b/>
          <w:i/>
        </w:rPr>
      </w:pPr>
      <w:r>
        <w:t xml:space="preserve">               </w:t>
      </w:r>
      <w:r w:rsidR="00734544">
        <w:t xml:space="preserve"> r.</w:t>
      </w:r>
      <w:r>
        <w:t xml:space="preserve"> 2017</w:t>
      </w:r>
      <w:r w:rsidR="00734544">
        <w:tab/>
      </w:r>
      <w:r w:rsidR="00734544">
        <w:rPr>
          <w:b/>
          <w:i/>
        </w:rPr>
        <w:t>63.725.216 Kč</w:t>
      </w:r>
      <w:bookmarkStart w:id="0" w:name="_GoBack"/>
      <w:bookmarkEnd w:id="0"/>
    </w:p>
    <w:p w:rsidR="0065107B" w:rsidRPr="00734544" w:rsidRDefault="0065107B" w:rsidP="0065107B">
      <w:pPr>
        <w:tabs>
          <w:tab w:val="left" w:pos="4111"/>
        </w:tabs>
        <w:spacing w:after="60"/>
        <w:ind w:left="420"/>
        <w:rPr>
          <w:b/>
          <w:i/>
        </w:rPr>
      </w:pPr>
      <w:r>
        <w:t xml:space="preserve">                </w:t>
      </w:r>
      <w:r w:rsidR="00734544">
        <w:t xml:space="preserve">r. </w:t>
      </w:r>
      <w:r>
        <w:t>2018</w:t>
      </w:r>
      <w:r w:rsidR="00734544">
        <w:tab/>
      </w:r>
      <w:r w:rsidR="00734544">
        <w:rPr>
          <w:b/>
          <w:i/>
        </w:rPr>
        <w:t xml:space="preserve">  6.178.840 Kč</w:t>
      </w:r>
    </w:p>
    <w:p w:rsidR="006421CD" w:rsidRPr="00C342D6" w:rsidRDefault="006421CD" w:rsidP="002B6B3A">
      <w:pPr>
        <w:tabs>
          <w:tab w:val="left" w:pos="4111"/>
        </w:tabs>
        <w:ind w:left="420"/>
        <w:rPr>
          <w:color w:val="FF0000"/>
        </w:rPr>
      </w:pPr>
    </w:p>
    <w:p w:rsidR="002B6B3A" w:rsidRPr="00C2407B" w:rsidRDefault="00734544" w:rsidP="002B6B3A">
      <w:pPr>
        <w:numPr>
          <w:ilvl w:val="0"/>
          <w:numId w:val="8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Rekapitulace </w:t>
      </w:r>
      <w:r w:rsidR="002B6B3A" w:rsidRPr="00C2407B">
        <w:rPr>
          <w:b/>
          <w:sz w:val="26"/>
          <w:szCs w:val="26"/>
        </w:rPr>
        <w:t>a způsob stanovení předpokládaných nákladů akce dle</w:t>
      </w:r>
      <w:r>
        <w:rPr>
          <w:b/>
          <w:sz w:val="26"/>
          <w:szCs w:val="26"/>
        </w:rPr>
        <w:t> </w:t>
      </w:r>
      <w:r w:rsidR="002B6B3A" w:rsidRPr="00C2407B">
        <w:rPr>
          <w:b/>
          <w:sz w:val="26"/>
          <w:szCs w:val="26"/>
        </w:rPr>
        <w:t xml:space="preserve">charakteru jednotlivých činností (v Kč): </w:t>
      </w:r>
    </w:p>
    <w:p w:rsidR="00D160A7" w:rsidRPr="00C2407B" w:rsidRDefault="00D160A7" w:rsidP="002B6B3A">
      <w:pPr>
        <w:tabs>
          <w:tab w:val="left" w:pos="4111"/>
        </w:tabs>
        <w:ind w:left="708"/>
        <w:rPr>
          <w:i/>
        </w:rPr>
      </w:pPr>
    </w:p>
    <w:p w:rsidR="00C2407B" w:rsidRPr="00C2407B" w:rsidRDefault="002B6B3A" w:rsidP="00D160A7">
      <w:pPr>
        <w:pStyle w:val="Odstavecseseznamem"/>
        <w:keepNext/>
        <w:numPr>
          <w:ilvl w:val="0"/>
          <w:numId w:val="37"/>
        </w:numPr>
        <w:tabs>
          <w:tab w:val="right" w:pos="8080"/>
        </w:tabs>
        <w:spacing w:after="0"/>
        <w:rPr>
          <w:rFonts w:ascii="Times New Roman" w:hAnsi="Times New Roman"/>
          <w:sz w:val="24"/>
        </w:rPr>
      </w:pPr>
      <w:r w:rsidRPr="00C2407B">
        <w:rPr>
          <w:rFonts w:ascii="Times New Roman" w:hAnsi="Times New Roman"/>
          <w:sz w:val="24"/>
        </w:rPr>
        <w:t>P</w:t>
      </w:r>
      <w:r w:rsidR="00D160A7" w:rsidRPr="00C2407B">
        <w:rPr>
          <w:rFonts w:ascii="Times New Roman" w:hAnsi="Times New Roman"/>
          <w:sz w:val="24"/>
        </w:rPr>
        <w:t>řípravné a p</w:t>
      </w:r>
      <w:r w:rsidRPr="00C2407B">
        <w:rPr>
          <w:rFonts w:ascii="Times New Roman" w:hAnsi="Times New Roman"/>
          <w:sz w:val="24"/>
        </w:rPr>
        <w:t>rojektové práce</w:t>
      </w:r>
      <w:r w:rsidR="004F0586" w:rsidRPr="00C2407B">
        <w:rPr>
          <w:rFonts w:ascii="Times New Roman" w:hAnsi="Times New Roman"/>
          <w:sz w:val="24"/>
        </w:rPr>
        <w:tab/>
      </w:r>
      <w:r w:rsidR="00C6691D">
        <w:rPr>
          <w:rFonts w:ascii="Times New Roman" w:hAnsi="Times New Roman"/>
          <w:b/>
          <w:i/>
          <w:sz w:val="24"/>
        </w:rPr>
        <w:t>2.456.929</w:t>
      </w:r>
    </w:p>
    <w:p w:rsidR="00C2407B" w:rsidRPr="00C2407B" w:rsidRDefault="002B6B3A" w:rsidP="00D160A7">
      <w:pPr>
        <w:pStyle w:val="Odstavecseseznamem"/>
        <w:keepNext/>
        <w:numPr>
          <w:ilvl w:val="0"/>
          <w:numId w:val="37"/>
        </w:numPr>
        <w:tabs>
          <w:tab w:val="right" w:pos="8080"/>
        </w:tabs>
        <w:spacing w:after="0"/>
        <w:rPr>
          <w:rFonts w:ascii="Times New Roman" w:hAnsi="Times New Roman"/>
          <w:sz w:val="24"/>
        </w:rPr>
      </w:pPr>
      <w:r w:rsidRPr="00C2407B">
        <w:rPr>
          <w:rFonts w:ascii="Times New Roman" w:hAnsi="Times New Roman"/>
          <w:sz w:val="24"/>
        </w:rPr>
        <w:t xml:space="preserve">Stavební práce </w:t>
      </w:r>
      <w:r w:rsidRPr="00C2407B">
        <w:rPr>
          <w:rFonts w:ascii="Times New Roman" w:hAnsi="Times New Roman"/>
          <w:sz w:val="24"/>
        </w:rPr>
        <w:tab/>
      </w:r>
      <w:r w:rsidR="00C6691D">
        <w:rPr>
          <w:rFonts w:ascii="Times New Roman" w:hAnsi="Times New Roman"/>
          <w:b/>
          <w:i/>
          <w:sz w:val="24"/>
        </w:rPr>
        <w:t>67.824.205</w:t>
      </w:r>
    </w:p>
    <w:p w:rsidR="00C2407B" w:rsidRPr="00C2407B" w:rsidRDefault="002B6B3A" w:rsidP="00D160A7">
      <w:pPr>
        <w:pStyle w:val="Odstavecseseznamem"/>
        <w:keepNext/>
        <w:numPr>
          <w:ilvl w:val="0"/>
          <w:numId w:val="37"/>
        </w:numPr>
        <w:tabs>
          <w:tab w:val="right" w:pos="8080"/>
        </w:tabs>
        <w:spacing w:after="0"/>
        <w:rPr>
          <w:rFonts w:ascii="Times New Roman" w:hAnsi="Times New Roman"/>
          <w:sz w:val="24"/>
        </w:rPr>
      </w:pPr>
      <w:r w:rsidRPr="00C2407B">
        <w:rPr>
          <w:rFonts w:ascii="Times New Roman" w:hAnsi="Times New Roman"/>
          <w:sz w:val="24"/>
        </w:rPr>
        <w:t>Technický dozor investora</w:t>
      </w:r>
      <w:r w:rsidRPr="00C2407B">
        <w:rPr>
          <w:rFonts w:ascii="Times New Roman" w:hAnsi="Times New Roman"/>
          <w:sz w:val="24"/>
        </w:rPr>
        <w:tab/>
      </w:r>
      <w:r w:rsidR="00C6691D">
        <w:rPr>
          <w:rFonts w:ascii="Times New Roman" w:hAnsi="Times New Roman"/>
          <w:b/>
          <w:i/>
          <w:sz w:val="24"/>
        </w:rPr>
        <w:t>1.017.363</w:t>
      </w:r>
    </w:p>
    <w:p w:rsidR="002B6B3A" w:rsidRPr="00C2407B" w:rsidRDefault="002B6B3A" w:rsidP="00D160A7">
      <w:pPr>
        <w:pStyle w:val="Odstavecseseznamem"/>
        <w:keepNext/>
        <w:numPr>
          <w:ilvl w:val="0"/>
          <w:numId w:val="37"/>
        </w:numPr>
        <w:tabs>
          <w:tab w:val="right" w:pos="8080"/>
        </w:tabs>
        <w:spacing w:after="0"/>
        <w:rPr>
          <w:rFonts w:ascii="Times New Roman" w:hAnsi="Times New Roman"/>
          <w:sz w:val="24"/>
        </w:rPr>
      </w:pPr>
      <w:r w:rsidRPr="00C2407B">
        <w:rPr>
          <w:rFonts w:ascii="Times New Roman" w:hAnsi="Times New Roman"/>
          <w:sz w:val="24"/>
        </w:rPr>
        <w:t>Interiérové vybavení</w:t>
      </w:r>
      <w:r w:rsidRPr="00C2407B">
        <w:rPr>
          <w:rFonts w:ascii="Times New Roman" w:hAnsi="Times New Roman"/>
          <w:sz w:val="24"/>
        </w:rPr>
        <w:tab/>
      </w:r>
      <w:r w:rsidR="00C2407B" w:rsidRPr="00C2407B">
        <w:rPr>
          <w:rFonts w:ascii="Times New Roman" w:hAnsi="Times New Roman"/>
          <w:b/>
          <w:i/>
          <w:sz w:val="24"/>
        </w:rPr>
        <w:t>6.068.840</w:t>
      </w:r>
    </w:p>
    <w:p w:rsidR="002B6B3A" w:rsidRPr="00C2407B" w:rsidRDefault="002B6B3A" w:rsidP="00C2407B">
      <w:pPr>
        <w:keepNext/>
        <w:tabs>
          <w:tab w:val="right" w:pos="8080"/>
        </w:tabs>
        <w:ind w:left="1132"/>
        <w:rPr>
          <w:b/>
        </w:rPr>
      </w:pPr>
      <w:r w:rsidRPr="00C2407B">
        <w:rPr>
          <w:b/>
        </w:rPr>
        <w:t xml:space="preserve">Celkem </w:t>
      </w:r>
      <w:r w:rsidRPr="00C2407B">
        <w:rPr>
          <w:b/>
        </w:rPr>
        <w:tab/>
      </w:r>
      <w:r w:rsidR="00F433C0">
        <w:rPr>
          <w:b/>
          <w:i/>
        </w:rPr>
        <w:t>77.</w:t>
      </w:r>
      <w:r w:rsidR="00C6691D">
        <w:rPr>
          <w:b/>
          <w:i/>
        </w:rPr>
        <w:t>36</w:t>
      </w:r>
      <w:r w:rsidR="00F433C0">
        <w:rPr>
          <w:b/>
          <w:i/>
        </w:rPr>
        <w:t>7.</w:t>
      </w:r>
      <w:r w:rsidR="00C6691D">
        <w:rPr>
          <w:b/>
          <w:i/>
        </w:rPr>
        <w:t>337</w:t>
      </w:r>
    </w:p>
    <w:p w:rsidR="002B6B3A" w:rsidRPr="00A84EC5" w:rsidRDefault="002B6B3A" w:rsidP="002B6B3A">
      <w:pPr>
        <w:keepNext/>
        <w:ind w:left="1132"/>
        <w:rPr>
          <w:i/>
        </w:rPr>
      </w:pPr>
    </w:p>
    <w:p w:rsidR="002B6B3A" w:rsidRPr="00330649" w:rsidRDefault="002B6B3A" w:rsidP="002B6B3A">
      <w:pPr>
        <w:ind w:left="708"/>
        <w:rPr>
          <w:i/>
        </w:rPr>
      </w:pPr>
      <w:r w:rsidRPr="00330649">
        <w:rPr>
          <w:i/>
        </w:rPr>
        <w:t>Jednotlivé výše uvedené částky byly stanoveny následovně:</w:t>
      </w:r>
    </w:p>
    <w:p w:rsidR="002B6B3A" w:rsidRPr="00330649" w:rsidRDefault="002B6B3A" w:rsidP="002B6B3A">
      <w:pPr>
        <w:numPr>
          <w:ilvl w:val="0"/>
          <w:numId w:val="20"/>
        </w:numPr>
        <w:ind w:left="1080"/>
        <w:jc w:val="both"/>
        <w:rPr>
          <w:i/>
          <w:color w:val="FF0000"/>
        </w:rPr>
      </w:pPr>
      <w:r w:rsidRPr="00FB73DF">
        <w:rPr>
          <w:i/>
        </w:rPr>
        <w:t>projektové práce, inženýrská činnost, autorský dozor, technický dozor investora:</w:t>
      </w:r>
      <w:r w:rsidRPr="00330649">
        <w:rPr>
          <w:i/>
        </w:rPr>
        <w:t xml:space="preserve"> na základě předpokládaných nákladů realizace a složitosti objektu a cenových údajů z publikací „UNIKA – Sazebník pro navrhování nabídkových cen projektových prací a inženýrských činností, UNIKA, Kolín 2012“ </w:t>
      </w:r>
    </w:p>
    <w:p w:rsidR="002B6B3A" w:rsidRDefault="002B6B3A" w:rsidP="002B6B3A">
      <w:pPr>
        <w:numPr>
          <w:ilvl w:val="0"/>
          <w:numId w:val="20"/>
        </w:numPr>
        <w:ind w:left="1080"/>
        <w:jc w:val="both"/>
        <w:rPr>
          <w:i/>
        </w:rPr>
      </w:pPr>
      <w:r w:rsidRPr="00FB73DF">
        <w:rPr>
          <w:i/>
        </w:rPr>
        <w:t>stavební práce: na základě</w:t>
      </w:r>
      <w:r w:rsidRPr="00330649">
        <w:rPr>
          <w:i/>
        </w:rPr>
        <w:t xml:space="preserve"> </w:t>
      </w:r>
      <w:r w:rsidR="00D160A7">
        <w:rPr>
          <w:i/>
        </w:rPr>
        <w:t xml:space="preserve">odborného </w:t>
      </w:r>
      <w:r w:rsidRPr="00330649">
        <w:rPr>
          <w:i/>
        </w:rPr>
        <w:t xml:space="preserve">odhadu, na základě propočtu zpracovatele studie. </w:t>
      </w:r>
    </w:p>
    <w:p w:rsidR="00D160A7" w:rsidRPr="00330649" w:rsidRDefault="00D160A7" w:rsidP="002B6B3A">
      <w:pPr>
        <w:numPr>
          <w:ilvl w:val="0"/>
          <w:numId w:val="20"/>
        </w:numPr>
        <w:ind w:left="1080"/>
        <w:jc w:val="both"/>
        <w:rPr>
          <w:i/>
        </w:rPr>
      </w:pPr>
      <w:r>
        <w:rPr>
          <w:i/>
        </w:rPr>
        <w:t>propočtem z celkových nákladů akce (1,5%)</w:t>
      </w:r>
      <w:r w:rsidR="000079C0">
        <w:rPr>
          <w:i/>
        </w:rPr>
        <w:t>.</w:t>
      </w:r>
    </w:p>
    <w:p w:rsidR="002B6B3A" w:rsidRPr="00FB73DF" w:rsidRDefault="00D160A7" w:rsidP="00D160A7">
      <w:pPr>
        <w:ind w:left="360"/>
        <w:jc w:val="both"/>
        <w:rPr>
          <w:i/>
        </w:rPr>
      </w:pPr>
      <w:r>
        <w:rPr>
          <w:i/>
        </w:rPr>
        <w:tab/>
        <w:t xml:space="preserve">d) </w:t>
      </w:r>
      <w:r w:rsidR="002B6B3A" w:rsidRPr="00FB73DF">
        <w:rPr>
          <w:i/>
        </w:rPr>
        <w:t xml:space="preserve">interiérové vybavení: interiérové vybavení na </w:t>
      </w:r>
      <w:r w:rsidR="000079C0">
        <w:rPr>
          <w:i/>
        </w:rPr>
        <w:t>základě propočtu.</w:t>
      </w:r>
    </w:p>
    <w:p w:rsidR="002C50BD" w:rsidRPr="002B6B3A" w:rsidRDefault="002C50BD" w:rsidP="002B6B3A">
      <w:pPr>
        <w:pStyle w:val="Odstavecseseznamem"/>
        <w:keepNext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2B6B3A">
        <w:rPr>
          <w:rFonts w:ascii="Times New Roman" w:eastAsia="Times New Roman" w:hAnsi="Times New Roman"/>
          <w:b/>
          <w:sz w:val="26"/>
          <w:szCs w:val="26"/>
          <w:lang w:eastAsia="cs-CZ"/>
        </w:rPr>
        <w:lastRenderedPageBreak/>
        <w:t>Zdroje financování: (v Kč)</w:t>
      </w:r>
    </w:p>
    <w:p w:rsidR="002C50BD" w:rsidRPr="00C6691D" w:rsidRDefault="002C50BD" w:rsidP="00C6691D">
      <w:pPr>
        <w:keepNext/>
        <w:tabs>
          <w:tab w:val="left" w:pos="1134"/>
          <w:tab w:val="left" w:pos="4253"/>
        </w:tabs>
        <w:ind w:left="1416"/>
        <w:rPr>
          <w:b/>
          <w:i/>
        </w:rPr>
      </w:pPr>
      <w:r w:rsidRPr="007F57F0">
        <w:t>investiční náklady</w:t>
      </w:r>
      <w:r w:rsidRPr="007F57F0">
        <w:tab/>
        <w:t>- systémová dotace</w:t>
      </w:r>
      <w:r>
        <w:tab/>
      </w:r>
      <w:r>
        <w:tab/>
      </w:r>
      <w:r w:rsidR="00F433C0">
        <w:rPr>
          <w:b/>
          <w:i/>
        </w:rPr>
        <w:t>6</w:t>
      </w:r>
      <w:r w:rsidR="00C6691D">
        <w:rPr>
          <w:b/>
          <w:i/>
        </w:rPr>
        <w:t>5</w:t>
      </w:r>
      <w:r w:rsidR="00F433C0">
        <w:rPr>
          <w:b/>
          <w:i/>
        </w:rPr>
        <w:t>.</w:t>
      </w:r>
      <w:r w:rsidR="00C6691D">
        <w:rPr>
          <w:b/>
          <w:i/>
        </w:rPr>
        <w:t>762</w:t>
      </w:r>
      <w:r w:rsidR="00F433C0">
        <w:rPr>
          <w:b/>
          <w:i/>
        </w:rPr>
        <w:t>.</w:t>
      </w:r>
      <w:r w:rsidR="00C6691D">
        <w:rPr>
          <w:b/>
          <w:i/>
        </w:rPr>
        <w:t>236</w:t>
      </w:r>
      <w:r>
        <w:t xml:space="preserve">        </w:t>
      </w:r>
    </w:p>
    <w:p w:rsidR="002B6B3A" w:rsidRDefault="002B6B3A" w:rsidP="002B6B3A">
      <w:pPr>
        <w:keepNext/>
        <w:tabs>
          <w:tab w:val="left" w:pos="1134"/>
        </w:tabs>
        <w:ind w:left="3542"/>
      </w:pPr>
      <w:r>
        <w:tab/>
      </w:r>
      <w:r w:rsidR="002C50BD" w:rsidRPr="007F57F0">
        <w:t xml:space="preserve">- </w:t>
      </w:r>
      <w:r w:rsidR="00A204AE">
        <w:t xml:space="preserve">zdroje územních </w:t>
      </w:r>
      <w:proofErr w:type="gramStart"/>
      <w:r w:rsidR="00A204AE">
        <w:t xml:space="preserve">rozpočtů   </w:t>
      </w:r>
      <w:r w:rsidR="00F433C0">
        <w:rPr>
          <w:b/>
          <w:i/>
        </w:rPr>
        <w:t>11.6</w:t>
      </w:r>
      <w:r w:rsidR="00C6691D">
        <w:rPr>
          <w:b/>
          <w:i/>
        </w:rPr>
        <w:t>05</w:t>
      </w:r>
      <w:r w:rsidR="00F433C0">
        <w:rPr>
          <w:b/>
          <w:i/>
        </w:rPr>
        <w:t>.</w:t>
      </w:r>
      <w:r w:rsidR="00C6691D">
        <w:rPr>
          <w:b/>
          <w:i/>
        </w:rPr>
        <w:t>101</w:t>
      </w:r>
      <w:proofErr w:type="gramEnd"/>
    </w:p>
    <w:p w:rsidR="002C50BD" w:rsidRPr="007F57F0" w:rsidRDefault="00A204AE" w:rsidP="00A204AE">
      <w:pPr>
        <w:keepNext/>
        <w:tabs>
          <w:tab w:val="left" w:pos="1134"/>
        </w:tabs>
        <w:ind w:left="4262"/>
      </w:pPr>
      <w:r>
        <w:t xml:space="preserve">- </w:t>
      </w:r>
      <w:r w:rsidR="002C50BD">
        <w:t>vlastní zdroje (FRM)</w:t>
      </w:r>
      <w:r w:rsidR="002C50BD">
        <w:tab/>
      </w:r>
      <w:r w:rsidR="002C50BD" w:rsidRPr="007F57F0">
        <w:t>……….</w:t>
      </w:r>
      <w:r w:rsidR="002C50BD">
        <w:tab/>
      </w:r>
      <w:r w:rsidR="002C50BD">
        <w:tab/>
      </w:r>
    </w:p>
    <w:p w:rsidR="002C50BD" w:rsidRPr="007F57F0" w:rsidRDefault="002C50BD" w:rsidP="000B735A">
      <w:pPr>
        <w:keepNext/>
        <w:tabs>
          <w:tab w:val="left" w:pos="1134"/>
        </w:tabs>
        <w:ind w:left="1418"/>
      </w:pPr>
      <w:r w:rsidRPr="007F57F0">
        <w:t>neinvestiční náklady</w:t>
      </w:r>
      <w:r w:rsidRPr="007F57F0">
        <w:tab/>
      </w:r>
      <w:r w:rsidR="000B735A">
        <w:tab/>
      </w:r>
      <w:r w:rsidRPr="007F57F0">
        <w:t>- neinvestiční dotace</w:t>
      </w:r>
      <w:r w:rsidRPr="007F57F0">
        <w:tab/>
      </w:r>
      <w:r w:rsidRPr="007F57F0">
        <w:tab/>
        <w:t xml:space="preserve"> ……….</w:t>
      </w:r>
    </w:p>
    <w:p w:rsidR="00A204AE" w:rsidRDefault="00A204AE" w:rsidP="00A204AE">
      <w:pPr>
        <w:keepNext/>
        <w:tabs>
          <w:tab w:val="left" w:pos="1134"/>
        </w:tabs>
        <w:ind w:left="3542"/>
      </w:pPr>
      <w:r>
        <w:tab/>
      </w:r>
      <w:r w:rsidRPr="007F57F0">
        <w:t xml:space="preserve">- </w:t>
      </w:r>
      <w:r>
        <w:t>zdroje územních rozpočtů   ……</w:t>
      </w:r>
      <w:proofErr w:type="gramStart"/>
      <w:r>
        <w:t>…..</w:t>
      </w:r>
      <w:proofErr w:type="gramEnd"/>
    </w:p>
    <w:p w:rsidR="002C50BD" w:rsidRDefault="002C50BD" w:rsidP="002C50BD">
      <w:pPr>
        <w:keepNext/>
        <w:tabs>
          <w:tab w:val="left" w:pos="1134"/>
          <w:tab w:val="left" w:pos="5387"/>
        </w:tabs>
        <w:ind w:left="4253"/>
      </w:pPr>
      <w:r w:rsidRPr="007F57F0">
        <w:t xml:space="preserve">- </w:t>
      </w:r>
      <w:r>
        <w:t>vlastní zdroje (FRM)</w:t>
      </w:r>
      <w:r>
        <w:tab/>
      </w:r>
      <w:r w:rsidRPr="007F57F0">
        <w:t>……….</w:t>
      </w:r>
    </w:p>
    <w:p w:rsidR="002C50BD" w:rsidRDefault="002C50BD" w:rsidP="002C50BD">
      <w:pPr>
        <w:keepNext/>
        <w:tabs>
          <w:tab w:val="left" w:pos="1134"/>
          <w:tab w:val="left" w:pos="5387"/>
        </w:tabs>
        <w:ind w:left="4253"/>
      </w:pPr>
    </w:p>
    <w:p w:rsidR="006421CD" w:rsidRDefault="006421CD" w:rsidP="002C50BD">
      <w:pPr>
        <w:keepNext/>
        <w:tabs>
          <w:tab w:val="left" w:pos="1134"/>
          <w:tab w:val="left" w:pos="5387"/>
        </w:tabs>
        <w:ind w:left="4253"/>
      </w:pPr>
    </w:p>
    <w:p w:rsidR="002C50BD" w:rsidRPr="005B23A5" w:rsidRDefault="002C50BD" w:rsidP="00A204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5B23A5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Zdůvodnění akce: </w:t>
      </w:r>
    </w:p>
    <w:p w:rsidR="005B23A5" w:rsidRPr="005B23A5" w:rsidRDefault="005B23A5" w:rsidP="00F433C0">
      <w:pPr>
        <w:ind w:left="426"/>
        <w:jc w:val="both"/>
        <w:rPr>
          <w:i/>
        </w:rPr>
      </w:pPr>
      <w:r w:rsidRPr="005B23A5">
        <w:t xml:space="preserve">Současný stav: </w:t>
      </w:r>
      <w:r w:rsidRPr="005B23A5">
        <w:rPr>
          <w:b/>
          <w:i/>
        </w:rPr>
        <w:t xml:space="preserve">objekt slouží k výuce a stravování žáků základní </w:t>
      </w:r>
      <w:proofErr w:type="gramStart"/>
      <w:r w:rsidRPr="005B23A5">
        <w:rPr>
          <w:b/>
          <w:i/>
        </w:rPr>
        <w:t>školy</w:t>
      </w:r>
      <w:r w:rsidRPr="005B23A5">
        <w:rPr>
          <w:i/>
        </w:rPr>
        <w:t xml:space="preserve"> </w:t>
      </w:r>
      <w:r>
        <w:rPr>
          <w:i/>
        </w:rPr>
        <w:t>(1.stupeň</w:t>
      </w:r>
      <w:proofErr w:type="gramEnd"/>
      <w:r>
        <w:rPr>
          <w:i/>
        </w:rPr>
        <w:t xml:space="preserve"> ZŠ)</w:t>
      </w:r>
      <w:r w:rsidR="000079C0">
        <w:rPr>
          <w:i/>
        </w:rPr>
        <w:t>.</w:t>
      </w:r>
    </w:p>
    <w:p w:rsidR="005B23A5" w:rsidRPr="0098420A" w:rsidRDefault="005B23A5" w:rsidP="00F433C0">
      <w:pPr>
        <w:ind w:left="426"/>
        <w:rPr>
          <w:b/>
          <w:i/>
        </w:rPr>
      </w:pPr>
      <w:r w:rsidRPr="0098420A">
        <w:t xml:space="preserve">Nutnost rekonstrukce objektu je vyvolána potřebou: </w:t>
      </w:r>
      <w:r w:rsidRPr="0098420A">
        <w:rPr>
          <w:b/>
          <w:i/>
        </w:rPr>
        <w:t xml:space="preserve">navýšení kapacity školy z důvodů demografického vývoje (výstavba nových bytů) na území MČ </w:t>
      </w:r>
      <w:r>
        <w:rPr>
          <w:b/>
          <w:i/>
        </w:rPr>
        <w:t>Praha Štěrboholy</w:t>
      </w:r>
    </w:p>
    <w:p w:rsidR="005B23A5" w:rsidRPr="0098420A" w:rsidRDefault="005B23A5" w:rsidP="00F433C0">
      <w:pPr>
        <w:ind w:left="426"/>
        <w:rPr>
          <w:b/>
        </w:rPr>
      </w:pPr>
      <w:r w:rsidRPr="0098420A">
        <w:t xml:space="preserve">Rekonstrukcí objektu </w:t>
      </w:r>
      <w:proofErr w:type="gramStart"/>
      <w:r w:rsidRPr="0098420A">
        <w:t xml:space="preserve">dojde : </w:t>
      </w:r>
      <w:r w:rsidRPr="0098420A">
        <w:rPr>
          <w:b/>
          <w:i/>
        </w:rPr>
        <w:t>k navýšení</w:t>
      </w:r>
      <w:proofErr w:type="gramEnd"/>
      <w:r w:rsidRPr="0098420A">
        <w:rPr>
          <w:b/>
          <w:i/>
        </w:rPr>
        <w:t xml:space="preserve"> kapacity školy</w:t>
      </w:r>
    </w:p>
    <w:p w:rsidR="005B23A5" w:rsidRPr="0098420A" w:rsidRDefault="005B23A5" w:rsidP="00F433C0">
      <w:pPr>
        <w:ind w:left="426"/>
        <w:rPr>
          <w:b/>
          <w:i/>
        </w:rPr>
      </w:pPr>
      <w:r w:rsidRPr="0098420A">
        <w:t xml:space="preserve">V cílovém stavu se bude jednat </w:t>
      </w:r>
      <w:r w:rsidRPr="0098420A">
        <w:rPr>
          <w:b/>
          <w:i/>
        </w:rPr>
        <w:t xml:space="preserve">o </w:t>
      </w:r>
      <w:proofErr w:type="gramStart"/>
      <w:r w:rsidRPr="0098420A">
        <w:rPr>
          <w:b/>
          <w:i/>
        </w:rPr>
        <w:t>ZŠ</w:t>
      </w:r>
      <w:r>
        <w:rPr>
          <w:b/>
          <w:i/>
        </w:rPr>
        <w:t xml:space="preserve"> (1.stupeň</w:t>
      </w:r>
      <w:proofErr w:type="gramEnd"/>
      <w:r>
        <w:rPr>
          <w:b/>
          <w:i/>
        </w:rPr>
        <w:t>)</w:t>
      </w:r>
      <w:r w:rsidRPr="0098420A">
        <w:rPr>
          <w:b/>
          <w:i/>
        </w:rPr>
        <w:t xml:space="preserve"> – </w:t>
      </w:r>
      <w:r>
        <w:rPr>
          <w:b/>
          <w:i/>
        </w:rPr>
        <w:t>10</w:t>
      </w:r>
      <w:r w:rsidRPr="0098420A">
        <w:rPr>
          <w:b/>
          <w:i/>
        </w:rPr>
        <w:t xml:space="preserve"> tříd</w:t>
      </w:r>
    </w:p>
    <w:p w:rsidR="00A204AE" w:rsidRDefault="00A204AE" w:rsidP="002C50BD">
      <w:pPr>
        <w:ind w:left="708"/>
        <w:jc w:val="both"/>
        <w:rPr>
          <w:i/>
          <w:color w:val="FF0000"/>
          <w:szCs w:val="24"/>
        </w:rPr>
      </w:pPr>
    </w:p>
    <w:p w:rsidR="00C76FDB" w:rsidRPr="008B3BEA" w:rsidRDefault="005B23A5" w:rsidP="00EB4950">
      <w:pPr>
        <w:spacing w:before="120"/>
        <w:ind w:left="426"/>
        <w:jc w:val="both"/>
        <w:rPr>
          <w:i/>
        </w:rPr>
      </w:pPr>
      <w:r w:rsidRPr="008B3BEA">
        <w:rPr>
          <w:b/>
          <w:i/>
        </w:rPr>
        <w:t xml:space="preserve">Základní škola Praha – </w:t>
      </w:r>
      <w:r w:rsidR="00E520CB" w:rsidRPr="008B3BEA">
        <w:rPr>
          <w:b/>
          <w:i/>
        </w:rPr>
        <w:t xml:space="preserve">Štěrboholy </w:t>
      </w:r>
      <w:r w:rsidRPr="008B3BEA">
        <w:rPr>
          <w:i/>
        </w:rPr>
        <w:t>j</w:t>
      </w:r>
      <w:r w:rsidR="00E520CB" w:rsidRPr="008B3BEA">
        <w:rPr>
          <w:i/>
        </w:rPr>
        <w:t xml:space="preserve">e v současné koncipována jako 1. stupeň </w:t>
      </w:r>
      <w:r w:rsidRPr="008B3BEA">
        <w:rPr>
          <w:i/>
        </w:rPr>
        <w:t>základní škol</w:t>
      </w:r>
      <w:r w:rsidR="00E520CB" w:rsidRPr="008B3BEA">
        <w:rPr>
          <w:i/>
        </w:rPr>
        <w:t>y o jedné třídě v každém ročníku</w:t>
      </w:r>
      <w:r w:rsidR="00C76FDB" w:rsidRPr="008B3BEA">
        <w:rPr>
          <w:i/>
        </w:rPr>
        <w:t>, starší žáci docházejí /dojíždějí do ZŠ mimo území MČ.</w:t>
      </w:r>
    </w:p>
    <w:p w:rsidR="00843FFB" w:rsidRDefault="00C76FDB" w:rsidP="00EB4950">
      <w:pPr>
        <w:spacing w:before="120"/>
        <w:ind w:left="426"/>
        <w:jc w:val="both"/>
        <w:rPr>
          <w:i/>
        </w:rPr>
      </w:pPr>
      <w:r w:rsidRPr="008B3BEA">
        <w:rPr>
          <w:i/>
        </w:rPr>
        <w:t>Jak je zřejmé z posledního sčítání obyvatel</w:t>
      </w:r>
      <w:r w:rsidR="009539B5" w:rsidRPr="00D60B14">
        <w:rPr>
          <w:b/>
          <w:i/>
        </w:rPr>
        <w:t>,</w:t>
      </w:r>
      <w:r w:rsidRPr="00D60B14">
        <w:rPr>
          <w:b/>
          <w:i/>
        </w:rPr>
        <w:t xml:space="preserve"> je počet dětí odpovídajícího věku, kter</w:t>
      </w:r>
      <w:r w:rsidR="00944EB0" w:rsidRPr="00D60B14">
        <w:rPr>
          <w:b/>
          <w:i/>
        </w:rPr>
        <w:t>é</w:t>
      </w:r>
      <w:r w:rsidRPr="00D60B14">
        <w:rPr>
          <w:b/>
          <w:i/>
        </w:rPr>
        <w:t xml:space="preserve"> bydlí na území městské části</w:t>
      </w:r>
      <w:r w:rsidR="000079C0" w:rsidRPr="00D60B14">
        <w:rPr>
          <w:b/>
          <w:i/>
        </w:rPr>
        <w:t>,</w:t>
      </w:r>
      <w:r w:rsidRPr="00D60B14">
        <w:rPr>
          <w:b/>
          <w:i/>
        </w:rPr>
        <w:t xml:space="preserve"> cca o třetinu vyšší, než je maximální kapacita školy</w:t>
      </w:r>
      <w:r w:rsidR="0058160A">
        <w:rPr>
          <w:b/>
          <w:i/>
        </w:rPr>
        <w:t xml:space="preserve"> </w:t>
      </w:r>
      <w:r w:rsidR="0058160A" w:rsidRPr="0058160A">
        <w:rPr>
          <w:i/>
        </w:rPr>
        <w:t>(100 žáků)</w:t>
      </w:r>
      <w:r w:rsidRPr="00D60B14">
        <w:rPr>
          <w:b/>
          <w:i/>
        </w:rPr>
        <w:t>.</w:t>
      </w:r>
      <w:r w:rsidRPr="008B3BEA">
        <w:rPr>
          <w:i/>
        </w:rPr>
        <w:t xml:space="preserve"> </w:t>
      </w:r>
      <w:r w:rsidR="0058160A" w:rsidRPr="0058160A">
        <w:rPr>
          <w:b/>
          <w:i/>
        </w:rPr>
        <w:t xml:space="preserve">Zbývající část dětí musí dojíždět do jiných ZŠ. </w:t>
      </w:r>
      <w:r w:rsidRPr="008B3BEA">
        <w:rPr>
          <w:i/>
        </w:rPr>
        <w:t>Tato skutečnost je způsobena bytovou výstavbou posledních let.</w:t>
      </w:r>
      <w:r w:rsidR="00CE60A4">
        <w:rPr>
          <w:i/>
        </w:rPr>
        <w:t xml:space="preserve"> </w:t>
      </w:r>
      <w:r w:rsidR="00944EB0" w:rsidRPr="008B3BEA">
        <w:rPr>
          <w:i/>
        </w:rPr>
        <w:t>V současné době jsou n</w:t>
      </w:r>
      <w:r w:rsidRPr="008B3BEA">
        <w:rPr>
          <w:i/>
        </w:rPr>
        <w:t xml:space="preserve">a území městské části územní rezervy uvnitř již zastavěného území pro cca 30 RD </w:t>
      </w:r>
      <w:r w:rsidR="00944EB0" w:rsidRPr="008B3BEA">
        <w:rPr>
          <w:i/>
        </w:rPr>
        <w:t>a na severní hraně u zeleného pásu jsou rezervy pro výstavbu cca 350 bytů v 16 bytových domech. Vzhledem k atraktivitě lokality je předpoklad, že tyto rezervy budou v krátkém časovém úseku plně využity. Další rozvojové ploch</w:t>
      </w:r>
      <w:r w:rsidR="004B7966">
        <w:rPr>
          <w:i/>
        </w:rPr>
        <w:t>y</w:t>
      </w:r>
      <w:r w:rsidR="00944EB0" w:rsidRPr="008B3BEA">
        <w:rPr>
          <w:i/>
        </w:rPr>
        <w:t xml:space="preserve"> na území MČ jsou ve východní části (cca 1500 bytových jednotek). </w:t>
      </w:r>
      <w:r w:rsidR="00094E81" w:rsidRPr="008B3BEA">
        <w:rPr>
          <w:i/>
        </w:rPr>
        <w:t xml:space="preserve">Současně s předpokládanou výstavbou je připravována a již částečně realizována výstavba bytových domů </w:t>
      </w:r>
      <w:r w:rsidR="0080382E">
        <w:rPr>
          <w:i/>
        </w:rPr>
        <w:t>v</w:t>
      </w:r>
      <w:r w:rsidR="00094E81" w:rsidRPr="008B3BEA">
        <w:rPr>
          <w:i/>
        </w:rPr>
        <w:t xml:space="preserve"> </w:t>
      </w:r>
      <w:proofErr w:type="spellStart"/>
      <w:proofErr w:type="gramStart"/>
      <w:r w:rsidR="00094E81" w:rsidRPr="008B3BEA">
        <w:rPr>
          <w:i/>
        </w:rPr>
        <w:t>k.ú</w:t>
      </w:r>
      <w:proofErr w:type="spellEnd"/>
      <w:r w:rsidR="00094E81" w:rsidRPr="008B3BEA">
        <w:rPr>
          <w:i/>
        </w:rPr>
        <w:t>.</w:t>
      </w:r>
      <w:proofErr w:type="gramEnd"/>
      <w:r w:rsidR="00094E81" w:rsidRPr="008B3BEA">
        <w:rPr>
          <w:i/>
        </w:rPr>
        <w:t xml:space="preserve"> Dolních Měcholup</w:t>
      </w:r>
      <w:r w:rsidR="00CE60A4">
        <w:rPr>
          <w:i/>
        </w:rPr>
        <w:t xml:space="preserve"> </w:t>
      </w:r>
      <w:r w:rsidR="00094E81" w:rsidRPr="008B3BEA">
        <w:rPr>
          <w:i/>
        </w:rPr>
        <w:t xml:space="preserve">v těsném sousedství, </w:t>
      </w:r>
      <w:r w:rsidR="00CE60A4">
        <w:rPr>
          <w:i/>
        </w:rPr>
        <w:t>popř. s </w:t>
      </w:r>
      <w:r w:rsidR="00094E81" w:rsidRPr="008B3BEA">
        <w:rPr>
          <w:i/>
        </w:rPr>
        <w:t>přesahem</w:t>
      </w:r>
      <w:r w:rsidR="00CE60A4">
        <w:rPr>
          <w:i/>
        </w:rPr>
        <w:t xml:space="preserve"> na</w:t>
      </w:r>
      <w:r w:rsidR="00094E81" w:rsidRPr="008B3BEA">
        <w:rPr>
          <w:i/>
        </w:rPr>
        <w:t xml:space="preserve"> </w:t>
      </w:r>
      <w:proofErr w:type="spellStart"/>
      <w:proofErr w:type="gramStart"/>
      <w:r w:rsidR="00094E81" w:rsidRPr="008B3BEA">
        <w:rPr>
          <w:i/>
        </w:rPr>
        <w:t>k.ú</w:t>
      </w:r>
      <w:proofErr w:type="spellEnd"/>
      <w:r w:rsidR="00094E81" w:rsidRPr="008B3BEA">
        <w:rPr>
          <w:i/>
        </w:rPr>
        <w:t>.</w:t>
      </w:r>
      <w:proofErr w:type="gramEnd"/>
      <w:r w:rsidR="00094E81" w:rsidRPr="008B3BEA">
        <w:rPr>
          <w:i/>
        </w:rPr>
        <w:t xml:space="preserve"> Štěrboholy. Zde je předpoklad výstavby bytových domů -  cca 2000 bytů. </w:t>
      </w:r>
      <w:r w:rsidR="00843FFB">
        <w:rPr>
          <w:i/>
        </w:rPr>
        <w:t xml:space="preserve">Spádové území školy však tvoří i dosud nezastavěné území ležící v katastrálním území Dolní Měcholupy, na kterém budou vybudovány další byty. </w:t>
      </w:r>
      <w:r w:rsidR="00843FFB">
        <w:rPr>
          <w:b/>
          <w:i/>
        </w:rPr>
        <w:t xml:space="preserve">Z přiložené demografické prognózy vyplývá, že při </w:t>
      </w:r>
      <w:proofErr w:type="gramStart"/>
      <w:r w:rsidR="00721B8B">
        <w:rPr>
          <w:b/>
          <w:i/>
        </w:rPr>
        <w:t>stávají</w:t>
      </w:r>
      <w:proofErr w:type="gramEnd"/>
      <w:r w:rsidR="00721B8B">
        <w:rPr>
          <w:b/>
          <w:i/>
        </w:rPr>
        <w:t xml:space="preserve"> kapacitě se nedostatek míst významně </w:t>
      </w:r>
      <w:proofErr w:type="gramStart"/>
      <w:r w:rsidR="00721B8B">
        <w:rPr>
          <w:b/>
          <w:i/>
        </w:rPr>
        <w:t>prohloubí</w:t>
      </w:r>
      <w:proofErr w:type="gramEnd"/>
      <w:r w:rsidR="00721B8B">
        <w:rPr>
          <w:b/>
          <w:i/>
        </w:rPr>
        <w:t>.</w:t>
      </w:r>
      <w:r w:rsidR="00843FFB">
        <w:rPr>
          <w:i/>
        </w:rPr>
        <w:t xml:space="preserve"> </w:t>
      </w:r>
    </w:p>
    <w:p w:rsidR="008B3BEA" w:rsidRPr="008B3BEA" w:rsidRDefault="00142374" w:rsidP="008B3BEA">
      <w:pPr>
        <w:spacing w:before="120"/>
        <w:ind w:left="426"/>
        <w:jc w:val="both"/>
        <w:rPr>
          <w:i/>
          <w:szCs w:val="24"/>
        </w:rPr>
      </w:pPr>
      <w:r w:rsidRPr="008B3BEA">
        <w:rPr>
          <w:i/>
        </w:rPr>
        <w:t>Objekt ZŠ je srostlice několika dvou až třípodlažních pavilonů, z nichž část</w:t>
      </w:r>
      <w:r w:rsidR="00EB4950" w:rsidRPr="008B3BEA">
        <w:rPr>
          <w:i/>
        </w:rPr>
        <w:t xml:space="preserve"> slouž</w:t>
      </w:r>
      <w:r w:rsidRPr="008B3BEA">
        <w:rPr>
          <w:i/>
        </w:rPr>
        <w:t>ila</w:t>
      </w:r>
      <w:r w:rsidR="00EB4950" w:rsidRPr="008B3BEA">
        <w:rPr>
          <w:i/>
        </w:rPr>
        <w:t xml:space="preserve"> </w:t>
      </w:r>
      <w:r w:rsidR="00CE60A4">
        <w:rPr>
          <w:i/>
        </w:rPr>
        <w:t>do</w:t>
      </w:r>
      <w:r w:rsidR="00EB4950" w:rsidRPr="008B3BEA">
        <w:rPr>
          <w:i/>
        </w:rPr>
        <w:t> současné dob</w:t>
      </w:r>
      <w:r w:rsidR="00CE60A4">
        <w:rPr>
          <w:i/>
        </w:rPr>
        <w:t>y</w:t>
      </w:r>
      <w:r w:rsidR="00EB4950" w:rsidRPr="008B3BEA">
        <w:rPr>
          <w:i/>
        </w:rPr>
        <w:t xml:space="preserve"> pro MŠ, která však přesídlila do nového objektu.</w:t>
      </w:r>
      <w:r w:rsidRPr="008B3BEA">
        <w:rPr>
          <w:i/>
        </w:rPr>
        <w:t xml:space="preserve"> Objekt je postaven ze stěnového panelového systému používaného pro bytovou výstavbu, tzn.</w:t>
      </w:r>
      <w:r w:rsidR="00944EB0" w:rsidRPr="008B3BEA">
        <w:rPr>
          <w:i/>
        </w:rPr>
        <w:t>,</w:t>
      </w:r>
      <w:r w:rsidRPr="008B3BEA">
        <w:rPr>
          <w:i/>
        </w:rPr>
        <w:t xml:space="preserve"> že má nevyhovující světlé výšky místností (2.5</w:t>
      </w:r>
      <w:r w:rsidR="00CE60A4">
        <w:rPr>
          <w:i/>
        </w:rPr>
        <w:t>5</w:t>
      </w:r>
      <w:r w:rsidRPr="008B3BEA">
        <w:rPr>
          <w:i/>
        </w:rPr>
        <w:t>0</w:t>
      </w:r>
      <w:r w:rsidR="00944EB0" w:rsidRPr="008B3BEA">
        <w:rPr>
          <w:i/>
        </w:rPr>
        <w:t xml:space="preserve"> </w:t>
      </w:r>
      <w:r w:rsidRPr="008B3BEA">
        <w:rPr>
          <w:i/>
        </w:rPr>
        <w:t>m</w:t>
      </w:r>
      <w:r w:rsidR="00944EB0" w:rsidRPr="008B3BEA">
        <w:rPr>
          <w:i/>
        </w:rPr>
        <w:t>m</w:t>
      </w:r>
      <w:r w:rsidRPr="008B3BEA">
        <w:rPr>
          <w:i/>
        </w:rPr>
        <w:t xml:space="preserve">) </w:t>
      </w:r>
      <w:r w:rsidR="00CE60A4">
        <w:rPr>
          <w:i/>
        </w:rPr>
        <w:t>a</w:t>
      </w:r>
      <w:r w:rsidRPr="008B3BEA">
        <w:rPr>
          <w:i/>
        </w:rPr>
        <w:t xml:space="preserve"> příčné rozpony do</w:t>
      </w:r>
      <w:r w:rsidR="00944EB0" w:rsidRPr="008B3BEA">
        <w:rPr>
          <w:i/>
        </w:rPr>
        <w:t> </w:t>
      </w:r>
      <w:r w:rsidRPr="008B3BEA">
        <w:rPr>
          <w:i/>
        </w:rPr>
        <w:t>světlosti 5.800 mm. Tyto základní parametry jsou limitující pro počet žáků ve třídě, kdy max. počet žáků v učebně je pak 20 až 24 (v závislosti na těchto parametrech:podlahová plocha, objem m</w:t>
      </w:r>
      <w:r w:rsidRPr="008B3BEA">
        <w:rPr>
          <w:i/>
          <w:vertAlign w:val="superscript"/>
        </w:rPr>
        <w:t>3</w:t>
      </w:r>
      <w:r w:rsidRPr="008B3BEA">
        <w:rPr>
          <w:i/>
        </w:rPr>
        <w:t xml:space="preserve">/žáka a v neposlední řadě i osvětlení jednotlivých míst u stolů a výhled na tabuli). </w:t>
      </w:r>
    </w:p>
    <w:p w:rsidR="00C245DA" w:rsidRPr="009B177C" w:rsidRDefault="00CE60A4" w:rsidP="008B3BEA">
      <w:pPr>
        <w:spacing w:before="120"/>
        <w:ind w:left="426"/>
        <w:jc w:val="both"/>
        <w:rPr>
          <w:i/>
        </w:rPr>
      </w:pPr>
      <w:r>
        <w:rPr>
          <w:i/>
        </w:rPr>
        <w:t>T</w:t>
      </w:r>
      <w:r w:rsidR="008B3BEA" w:rsidRPr="009B177C">
        <w:rPr>
          <w:i/>
        </w:rPr>
        <w:t xml:space="preserve">echnické řešení vychází ze současného stavu a </w:t>
      </w:r>
      <w:r>
        <w:rPr>
          <w:i/>
        </w:rPr>
        <w:t>je navrženo tak, aby bylo co nejvíce hospodárné</w:t>
      </w:r>
      <w:r w:rsidR="008B3BEA" w:rsidRPr="009B177C">
        <w:rPr>
          <w:i/>
        </w:rPr>
        <w:t xml:space="preserve">. </w:t>
      </w:r>
      <w:r w:rsidR="00C245DA" w:rsidRPr="009B177C">
        <w:rPr>
          <w:i/>
        </w:rPr>
        <w:t xml:space="preserve">Učebny jsou umístěny v nové nástavbě, což umožní </w:t>
      </w:r>
      <w:r>
        <w:rPr>
          <w:i/>
        </w:rPr>
        <w:t xml:space="preserve">splnit </w:t>
      </w:r>
      <w:r w:rsidR="00C245DA" w:rsidRPr="009B177C">
        <w:rPr>
          <w:i/>
        </w:rPr>
        <w:t>parametr</w:t>
      </w:r>
      <w:r>
        <w:rPr>
          <w:i/>
        </w:rPr>
        <w:t>y</w:t>
      </w:r>
      <w:r w:rsidR="00C245DA" w:rsidRPr="009B177C">
        <w:rPr>
          <w:i/>
        </w:rPr>
        <w:t xml:space="preserve"> </w:t>
      </w:r>
      <w:r>
        <w:rPr>
          <w:i/>
        </w:rPr>
        <w:t xml:space="preserve">požadované </w:t>
      </w:r>
      <w:proofErr w:type="spellStart"/>
      <w:r w:rsidR="00C245DA" w:rsidRPr="009B177C">
        <w:rPr>
          <w:i/>
        </w:rPr>
        <w:t>vyhl</w:t>
      </w:r>
      <w:proofErr w:type="spellEnd"/>
      <w:r w:rsidR="00C245DA" w:rsidRPr="009B177C">
        <w:rPr>
          <w:i/>
        </w:rPr>
        <w:t xml:space="preserve">. č. 410/2005 Sb. ve znění vyhlášky č. 343/2009 Sb., OTP a hygienických předpisů. Zároveň budou mít učebny dostatečnou kapacitu. Výjimkou budou první třídy, </w:t>
      </w:r>
      <w:r>
        <w:rPr>
          <w:i/>
        </w:rPr>
        <w:t xml:space="preserve">které budou využívat stávající prostory školy, což poskytne </w:t>
      </w:r>
      <w:r w:rsidR="00C245DA" w:rsidRPr="009B177C">
        <w:rPr>
          <w:i/>
        </w:rPr>
        <w:t xml:space="preserve">komornější prostředí s nižším počtem žáků ve třídě. První ročník bude mít tedy dvě až tři paralelní třídy oproti dvěma ve </w:t>
      </w:r>
      <w:r w:rsidR="00C245DA" w:rsidRPr="009B177C">
        <w:rPr>
          <w:i/>
        </w:rPr>
        <w:lastRenderedPageBreak/>
        <w:t xml:space="preserve">vyšších ročnících. </w:t>
      </w:r>
      <w:r w:rsidR="008B3BEA" w:rsidRPr="009B177C">
        <w:rPr>
          <w:i/>
        </w:rPr>
        <w:t>Ve stávajících prostorách je</w:t>
      </w:r>
      <w:r w:rsidR="00C245DA" w:rsidRPr="009B177C">
        <w:rPr>
          <w:i/>
        </w:rPr>
        <w:t xml:space="preserve"> </w:t>
      </w:r>
      <w:r w:rsidR="008B3BEA" w:rsidRPr="009B177C">
        <w:rPr>
          <w:i/>
        </w:rPr>
        <w:t>ponechána provozní část areálu,</w:t>
      </w:r>
      <w:r w:rsidR="00C245DA" w:rsidRPr="009B177C">
        <w:rPr>
          <w:i/>
        </w:rPr>
        <w:t xml:space="preserve"> školní jídelna,</w:t>
      </w:r>
      <w:r w:rsidR="008B3BEA" w:rsidRPr="009B177C">
        <w:rPr>
          <w:i/>
        </w:rPr>
        <w:t xml:space="preserve"> školní družina, první třídy a odborné</w:t>
      </w:r>
      <w:r w:rsidR="00C245DA" w:rsidRPr="009B177C">
        <w:rPr>
          <w:i/>
        </w:rPr>
        <w:t xml:space="preserve"> učebny (výpočetní technika, jazyky).</w:t>
      </w:r>
      <w:r>
        <w:rPr>
          <w:i/>
        </w:rPr>
        <w:t xml:space="preserve"> Školní jídelna a gymnastický sál jsou situovány</w:t>
      </w:r>
      <w:r w:rsidR="00D60B14">
        <w:rPr>
          <w:i/>
        </w:rPr>
        <w:t xml:space="preserve"> </w:t>
      </w:r>
      <w:r w:rsidR="00A65693">
        <w:rPr>
          <w:i/>
        </w:rPr>
        <w:t>do vestaveb v atriu stávajícího objektu.</w:t>
      </w:r>
    </w:p>
    <w:p w:rsidR="002C50BD" w:rsidRPr="009B177C" w:rsidRDefault="00D60B14" w:rsidP="008B3BEA">
      <w:pPr>
        <w:spacing w:before="120"/>
        <w:ind w:left="426"/>
        <w:jc w:val="both"/>
        <w:rPr>
          <w:i/>
        </w:rPr>
      </w:pPr>
      <w:r>
        <w:rPr>
          <w:i/>
        </w:rPr>
        <w:t xml:space="preserve">V současné době není objekt bezbariérový, </w:t>
      </w:r>
      <w:r w:rsidRPr="00D60B14">
        <w:rPr>
          <w:b/>
          <w:i/>
        </w:rPr>
        <w:t>p</w:t>
      </w:r>
      <w:r w:rsidR="00C245DA" w:rsidRPr="00D60B14">
        <w:rPr>
          <w:b/>
          <w:i/>
        </w:rPr>
        <w:t xml:space="preserve">o provedené rekonstrukci a nástavbě bude celý objekt ZŠ </w:t>
      </w:r>
      <w:r w:rsidR="009B177C" w:rsidRPr="00D60B14">
        <w:rPr>
          <w:b/>
          <w:i/>
        </w:rPr>
        <w:t xml:space="preserve">nově </w:t>
      </w:r>
      <w:r w:rsidR="00C245DA" w:rsidRPr="00D60B14">
        <w:rPr>
          <w:b/>
          <w:i/>
        </w:rPr>
        <w:t>řešen bezbariérově</w:t>
      </w:r>
      <w:r w:rsidR="00C245DA" w:rsidRPr="009B177C">
        <w:rPr>
          <w:i/>
        </w:rPr>
        <w:t>.</w:t>
      </w:r>
    </w:p>
    <w:p w:rsidR="00C245DA" w:rsidRPr="008B3BEA" w:rsidRDefault="00C245DA" w:rsidP="008B3BEA">
      <w:pPr>
        <w:spacing w:before="120"/>
        <w:ind w:left="426"/>
        <w:jc w:val="both"/>
        <w:rPr>
          <w:i/>
          <w:color w:val="FF0000"/>
          <w:szCs w:val="24"/>
        </w:rPr>
      </w:pPr>
    </w:p>
    <w:p w:rsidR="002C50BD" w:rsidRPr="005B23A5" w:rsidRDefault="002C50BD" w:rsidP="00A204AE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5B23A5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Stručný popis akce: 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i/>
        </w:rPr>
      </w:pPr>
      <w:r w:rsidRPr="00F94AE6">
        <w:rPr>
          <w:b/>
          <w:i/>
        </w:rPr>
        <w:t>a)</w:t>
      </w:r>
      <w:r w:rsidRPr="00F94AE6">
        <w:rPr>
          <w:b/>
          <w:i/>
        </w:rPr>
        <w:tab/>
        <w:t>stavebně technický průzkum</w:t>
      </w:r>
      <w:r w:rsidRPr="00F94AE6">
        <w:rPr>
          <w:i/>
        </w:rPr>
        <w:t xml:space="preserve"> </w:t>
      </w:r>
      <w:r w:rsidR="0074076E">
        <w:rPr>
          <w:i/>
        </w:rPr>
        <w:t>bude minimalizován, protože je možno využít dříve provedené průzkumy</w:t>
      </w:r>
      <w:r w:rsidR="00F94AE6" w:rsidRPr="00F94AE6">
        <w:rPr>
          <w:i/>
        </w:rPr>
        <w:t xml:space="preserve">, </w:t>
      </w:r>
      <w:r w:rsidRPr="00F94AE6">
        <w:rPr>
          <w:b/>
          <w:i/>
        </w:rPr>
        <w:t>zaměření</w:t>
      </w:r>
      <w:r w:rsidRPr="00F94AE6">
        <w:rPr>
          <w:i/>
        </w:rPr>
        <w:t xml:space="preserve"> </w:t>
      </w:r>
      <w:r w:rsidR="0074076E">
        <w:rPr>
          <w:i/>
        </w:rPr>
        <w:t xml:space="preserve">části </w:t>
      </w:r>
      <w:r w:rsidR="0074076E" w:rsidRPr="00F94AE6">
        <w:rPr>
          <w:i/>
        </w:rPr>
        <w:t>stávající</w:t>
      </w:r>
      <w:r w:rsidR="0074076E">
        <w:rPr>
          <w:i/>
        </w:rPr>
        <w:t>ho</w:t>
      </w:r>
      <w:r w:rsidR="0074076E" w:rsidRPr="00F94AE6">
        <w:rPr>
          <w:i/>
        </w:rPr>
        <w:t xml:space="preserve"> objekt</w:t>
      </w:r>
      <w:r w:rsidR="0074076E">
        <w:rPr>
          <w:i/>
        </w:rPr>
        <w:t>u s technickým zázemím,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b/>
          <w:i/>
        </w:rPr>
      </w:pPr>
      <w:r w:rsidRPr="00F94AE6">
        <w:rPr>
          <w:b/>
          <w:i/>
        </w:rPr>
        <w:t>b)</w:t>
      </w:r>
      <w:r w:rsidRPr="00F94AE6">
        <w:rPr>
          <w:b/>
          <w:i/>
        </w:rPr>
        <w:tab/>
        <w:t xml:space="preserve">projektové práce spojené se stavbou v rozsahu a podrobnosti </w:t>
      </w:r>
      <w:r w:rsidRPr="00F94AE6">
        <w:rPr>
          <w:i/>
        </w:rPr>
        <w:t>projektové dokumentace pro </w:t>
      </w:r>
      <w:r w:rsidR="00F94AE6" w:rsidRPr="00F94AE6">
        <w:rPr>
          <w:i/>
        </w:rPr>
        <w:t xml:space="preserve">rozhodnutí o umístění stavby, </w:t>
      </w:r>
      <w:r w:rsidRPr="00F94AE6">
        <w:rPr>
          <w:i/>
        </w:rPr>
        <w:t>stavební povolení, pro výběr dodavatele stavby a pro její realizaci,</w:t>
      </w:r>
      <w:r w:rsidRPr="00F94AE6">
        <w:rPr>
          <w:b/>
          <w:i/>
        </w:rPr>
        <w:t xml:space="preserve"> 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i/>
        </w:rPr>
      </w:pPr>
      <w:r w:rsidRPr="00F94AE6">
        <w:rPr>
          <w:b/>
          <w:i/>
        </w:rPr>
        <w:t>c)</w:t>
      </w:r>
      <w:r w:rsidRPr="00F94AE6">
        <w:rPr>
          <w:b/>
          <w:i/>
        </w:rPr>
        <w:tab/>
        <w:t xml:space="preserve">inženýrská činnost </w:t>
      </w:r>
      <w:r w:rsidRPr="00F94AE6">
        <w:rPr>
          <w:i/>
        </w:rPr>
        <w:t xml:space="preserve">spojená se získáním územního </w:t>
      </w:r>
      <w:r w:rsidR="00F94AE6" w:rsidRPr="00F94AE6">
        <w:rPr>
          <w:i/>
        </w:rPr>
        <w:t>rozhodnutí</w:t>
      </w:r>
      <w:r w:rsidRPr="00F94AE6">
        <w:rPr>
          <w:i/>
        </w:rPr>
        <w:t xml:space="preserve"> a stavebního povolení a k němu potřebných vyjádření, autorský dozor projektanta při realizaci stavby, 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b/>
          <w:i/>
        </w:rPr>
      </w:pPr>
      <w:r w:rsidRPr="00F94AE6">
        <w:rPr>
          <w:b/>
          <w:i/>
        </w:rPr>
        <w:t>d)</w:t>
      </w:r>
      <w:r w:rsidRPr="00F94AE6">
        <w:rPr>
          <w:b/>
          <w:i/>
        </w:rPr>
        <w:tab/>
        <w:t xml:space="preserve">organizace výběrových řízení na generálního projektanta a dodavatele stavby </w:t>
      </w:r>
      <w:r w:rsidRPr="00F94AE6">
        <w:rPr>
          <w:i/>
        </w:rPr>
        <w:t>(obstaravatelská činnost)</w:t>
      </w:r>
      <w:r w:rsidRPr="00F94AE6">
        <w:rPr>
          <w:b/>
          <w:i/>
        </w:rPr>
        <w:t xml:space="preserve"> 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i/>
        </w:rPr>
      </w:pPr>
      <w:r w:rsidRPr="00F94AE6">
        <w:rPr>
          <w:b/>
          <w:i/>
        </w:rPr>
        <w:t>e)</w:t>
      </w:r>
      <w:r w:rsidRPr="00F94AE6">
        <w:rPr>
          <w:b/>
          <w:i/>
        </w:rPr>
        <w:tab/>
        <w:t>projektové práce spojené s interiérem</w:t>
      </w:r>
      <w:r w:rsidRPr="00F94AE6">
        <w:rPr>
          <w:i/>
        </w:rPr>
        <w:t xml:space="preserve"> (studie, projektová dokumentace pro výběr dodavatele a realizaci interiéru) </w:t>
      </w:r>
    </w:p>
    <w:p w:rsidR="005B23A5" w:rsidRPr="00F94AE6" w:rsidRDefault="005B23A5" w:rsidP="005B23A5">
      <w:pPr>
        <w:tabs>
          <w:tab w:val="left" w:pos="993"/>
        </w:tabs>
        <w:ind w:left="993" w:hanging="284"/>
        <w:rPr>
          <w:b/>
          <w:i/>
        </w:rPr>
      </w:pPr>
      <w:proofErr w:type="gramStart"/>
      <w:r w:rsidRPr="00F94AE6">
        <w:rPr>
          <w:b/>
          <w:i/>
        </w:rPr>
        <w:t>f)  realizace</w:t>
      </w:r>
      <w:proofErr w:type="gramEnd"/>
      <w:r w:rsidRPr="00F94AE6">
        <w:rPr>
          <w:b/>
          <w:i/>
        </w:rPr>
        <w:t xml:space="preserve"> stavby - rozsah stavebních prací</w:t>
      </w:r>
      <w:r w:rsidR="0074076E">
        <w:rPr>
          <w:b/>
          <w:i/>
        </w:rPr>
        <w:t xml:space="preserve"> (realizace je rozdělena do tří etap)</w:t>
      </w:r>
      <w:r w:rsidRPr="00F94AE6">
        <w:rPr>
          <w:b/>
          <w:i/>
        </w:rPr>
        <w:t>:</w:t>
      </w:r>
    </w:p>
    <w:p w:rsidR="000352D5" w:rsidRPr="000352D5" w:rsidRDefault="000352D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re</w:t>
      </w:r>
      <w:r w:rsidRPr="000352D5">
        <w:rPr>
          <w:rFonts w:ascii="Times New Roman" w:hAnsi="Times New Roman"/>
          <w:i/>
          <w:sz w:val="24"/>
          <w:szCs w:val="24"/>
          <w:u w:val="single"/>
        </w:rPr>
        <w:t xml:space="preserve">konstrukce </w:t>
      </w:r>
      <w:r w:rsidR="0074076E">
        <w:rPr>
          <w:rFonts w:ascii="Times New Roman" w:hAnsi="Times New Roman"/>
          <w:i/>
          <w:sz w:val="24"/>
          <w:szCs w:val="24"/>
          <w:u w:val="single"/>
        </w:rPr>
        <w:t xml:space="preserve">části objektu využívané </w:t>
      </w:r>
      <w:proofErr w:type="gramStart"/>
      <w:r w:rsidR="0074076E">
        <w:rPr>
          <w:rFonts w:ascii="Times New Roman" w:hAnsi="Times New Roman"/>
          <w:i/>
          <w:sz w:val="24"/>
          <w:szCs w:val="24"/>
          <w:u w:val="single"/>
        </w:rPr>
        <w:t xml:space="preserve">MŠ </w:t>
      </w:r>
      <w:r>
        <w:rPr>
          <w:rFonts w:ascii="Times New Roman" w:hAnsi="Times New Roman"/>
          <w:i/>
          <w:sz w:val="24"/>
          <w:szCs w:val="24"/>
          <w:u w:val="single"/>
        </w:rPr>
        <w:t>(I.etapa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Pr="000352D5">
        <w:rPr>
          <w:rFonts w:ascii="Times New Roman" w:hAnsi="Times New Roman"/>
          <w:i/>
          <w:sz w:val="24"/>
          <w:szCs w:val="24"/>
        </w:rPr>
        <w:t xml:space="preserve"> </w:t>
      </w:r>
      <w:r w:rsidR="005B23A5" w:rsidRPr="000352D5">
        <w:rPr>
          <w:rFonts w:ascii="Times New Roman" w:hAnsi="Times New Roman"/>
          <w:i/>
          <w:sz w:val="24"/>
          <w:szCs w:val="24"/>
        </w:rPr>
        <w:t>–  </w:t>
      </w:r>
      <w:r w:rsidRPr="000352D5">
        <w:rPr>
          <w:rFonts w:ascii="Times New Roman" w:hAnsi="Times New Roman"/>
          <w:i/>
          <w:sz w:val="24"/>
          <w:szCs w:val="24"/>
        </w:rPr>
        <w:t>úprava dispozic pro provoz školy, přemístění stávající kotelny</w:t>
      </w:r>
    </w:p>
    <w:p w:rsidR="000352D5" w:rsidRPr="000352D5" w:rsidRDefault="000352D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</w:rPr>
      </w:pPr>
      <w:r w:rsidRPr="000352D5">
        <w:rPr>
          <w:rFonts w:ascii="Times New Roman" w:hAnsi="Times New Roman"/>
          <w:i/>
          <w:sz w:val="24"/>
          <w:szCs w:val="24"/>
          <w:u w:val="single"/>
        </w:rPr>
        <w:t xml:space="preserve">rekonstrukce podnože </w:t>
      </w:r>
      <w:proofErr w:type="gramStart"/>
      <w:r w:rsidRPr="000352D5">
        <w:rPr>
          <w:rFonts w:ascii="Times New Roman" w:hAnsi="Times New Roman"/>
          <w:i/>
          <w:sz w:val="24"/>
          <w:szCs w:val="24"/>
          <w:u w:val="single"/>
        </w:rPr>
        <w:t>nástavby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(I.etapa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="005B23A5" w:rsidRPr="000352D5">
        <w:rPr>
          <w:rFonts w:ascii="Times New Roman" w:hAnsi="Times New Roman"/>
          <w:i/>
          <w:sz w:val="24"/>
          <w:szCs w:val="24"/>
        </w:rPr>
        <w:t xml:space="preserve"> – </w:t>
      </w:r>
      <w:r w:rsidRPr="000352D5">
        <w:rPr>
          <w:rFonts w:ascii="Times New Roman" w:hAnsi="Times New Roman"/>
          <w:i/>
          <w:sz w:val="24"/>
          <w:szCs w:val="24"/>
        </w:rPr>
        <w:t>odstranění současného bazénu, sauny, technologie bazénu a zásobníků TUV, uzpůsobení vnitřních dispozic</w:t>
      </w:r>
      <w:r>
        <w:rPr>
          <w:rFonts w:ascii="Times New Roman" w:hAnsi="Times New Roman"/>
          <w:i/>
          <w:sz w:val="24"/>
          <w:szCs w:val="24"/>
        </w:rPr>
        <w:t xml:space="preserve">, přemístění stávající kuchyně školní jídelny do suterénu (nové vybavení), vybudování strojoven VZT pro varnu a gymnastický sál, nové tepelné izolace a hydroizolace terasy a obvodového pláště, vestavby </w:t>
      </w:r>
      <w:r w:rsidR="0074076E">
        <w:rPr>
          <w:rFonts w:ascii="Times New Roman" w:hAnsi="Times New Roman"/>
          <w:i/>
          <w:sz w:val="24"/>
          <w:szCs w:val="24"/>
        </w:rPr>
        <w:t xml:space="preserve">jídelny a gymnastického sálu </w:t>
      </w:r>
      <w:r>
        <w:rPr>
          <w:rFonts w:ascii="Times New Roman" w:hAnsi="Times New Roman"/>
          <w:i/>
          <w:sz w:val="24"/>
          <w:szCs w:val="24"/>
        </w:rPr>
        <w:t>do atrií</w:t>
      </w:r>
    </w:p>
    <w:p w:rsidR="000352D5" w:rsidRDefault="000352D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nástavba </w:t>
      </w:r>
      <w:r w:rsidR="0074076E">
        <w:rPr>
          <w:rFonts w:ascii="Times New Roman" w:hAnsi="Times New Roman"/>
          <w:i/>
          <w:sz w:val="24"/>
          <w:szCs w:val="24"/>
          <w:u w:val="single"/>
        </w:rPr>
        <w:t xml:space="preserve">nových </w:t>
      </w:r>
      <w:r>
        <w:rPr>
          <w:rFonts w:ascii="Times New Roman" w:hAnsi="Times New Roman"/>
          <w:i/>
          <w:sz w:val="24"/>
          <w:szCs w:val="24"/>
          <w:u w:val="single"/>
        </w:rPr>
        <w:t>učeben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II.etapa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)</w:t>
      </w:r>
      <w:r w:rsidR="005B23A5" w:rsidRPr="000352D5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nástavba dvou podlaží učeben, spojovacích chodeb a výtahu</w:t>
      </w:r>
    </w:p>
    <w:p w:rsidR="000352D5" w:rsidRDefault="000352D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opravy stávajících prostor ZŠ</w:t>
      </w:r>
      <w:r w:rsidR="005C1F56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proofErr w:type="spellStart"/>
      <w:proofErr w:type="gramStart"/>
      <w:r w:rsidR="005C1F56">
        <w:rPr>
          <w:rFonts w:ascii="Times New Roman" w:hAnsi="Times New Roman"/>
          <w:i/>
          <w:sz w:val="24"/>
          <w:szCs w:val="24"/>
          <w:u w:val="single"/>
        </w:rPr>
        <w:t>III.etapa</w:t>
      </w:r>
      <w:proofErr w:type="spellEnd"/>
      <w:proofErr w:type="gramEnd"/>
      <w:r w:rsidR="005C1F56">
        <w:rPr>
          <w:rFonts w:ascii="Times New Roman" w:hAnsi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– opravy povrchů, úpravy dispozic v suterénu</w:t>
      </w:r>
    </w:p>
    <w:p w:rsidR="005B23A5" w:rsidRDefault="000352D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rekonstrukce napojení objektů na inženýrské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sítě</w:t>
      </w:r>
      <w:r w:rsidR="005C1F56">
        <w:rPr>
          <w:rFonts w:ascii="Times New Roman" w:hAnsi="Times New Roman"/>
          <w:i/>
          <w:sz w:val="24"/>
          <w:szCs w:val="24"/>
          <w:u w:val="single"/>
        </w:rPr>
        <w:t xml:space="preserve"> (I.etapa</w:t>
      </w:r>
      <w:proofErr w:type="gramEnd"/>
      <w:r w:rsidR="005C1F56">
        <w:rPr>
          <w:rFonts w:ascii="Times New Roman" w:hAnsi="Times New Roman"/>
          <w:i/>
          <w:sz w:val="24"/>
          <w:szCs w:val="24"/>
          <w:u w:val="single"/>
        </w:rPr>
        <w:t>)</w:t>
      </w:r>
      <w:r w:rsidR="005B23A5" w:rsidRPr="000352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přípojky kanalizace, vody, elektro a zemního plynu</w:t>
      </w:r>
      <w:r w:rsidR="005C1F56">
        <w:rPr>
          <w:rFonts w:ascii="Times New Roman" w:hAnsi="Times New Roman"/>
          <w:i/>
          <w:sz w:val="24"/>
          <w:szCs w:val="24"/>
        </w:rPr>
        <w:t xml:space="preserve">, vybudování </w:t>
      </w:r>
      <w:proofErr w:type="spellStart"/>
      <w:r w:rsidR="005C1F56">
        <w:rPr>
          <w:rFonts w:ascii="Times New Roman" w:hAnsi="Times New Roman"/>
          <w:i/>
          <w:sz w:val="24"/>
          <w:szCs w:val="24"/>
        </w:rPr>
        <w:t>lapolu</w:t>
      </w:r>
      <w:proofErr w:type="spellEnd"/>
      <w:r w:rsidR="005C1F56">
        <w:rPr>
          <w:rFonts w:ascii="Times New Roman" w:hAnsi="Times New Roman"/>
          <w:i/>
          <w:sz w:val="24"/>
          <w:szCs w:val="24"/>
        </w:rPr>
        <w:t xml:space="preserve"> u kuchyně ŠJ, požární nádrž</w:t>
      </w:r>
    </w:p>
    <w:p w:rsidR="005C1F56" w:rsidRPr="005C1F56" w:rsidRDefault="005C1F56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úprava venkovních prosto</w:t>
      </w:r>
      <w:r w:rsidRPr="005C1F56">
        <w:rPr>
          <w:rFonts w:ascii="Times New Roman" w:hAnsi="Times New Roman"/>
          <w:i/>
          <w:sz w:val="24"/>
          <w:szCs w:val="24"/>
          <w:u w:val="single"/>
        </w:rPr>
        <w:t>r vč. sadových úprav (</w:t>
      </w:r>
      <w:proofErr w:type="spellStart"/>
      <w:proofErr w:type="gramStart"/>
      <w:r w:rsidRPr="005C1F56">
        <w:rPr>
          <w:rFonts w:ascii="Times New Roman" w:hAnsi="Times New Roman"/>
          <w:i/>
          <w:sz w:val="24"/>
          <w:szCs w:val="24"/>
          <w:u w:val="single"/>
        </w:rPr>
        <w:t>II.etapa</w:t>
      </w:r>
      <w:proofErr w:type="spellEnd"/>
      <w:proofErr w:type="gramEnd"/>
      <w:r w:rsidRPr="005C1F56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5B23A5" w:rsidRPr="00F94AE6" w:rsidRDefault="005B23A5" w:rsidP="005B23A5">
      <w:pPr>
        <w:tabs>
          <w:tab w:val="left" w:pos="993"/>
        </w:tabs>
        <w:ind w:left="993" w:hanging="284"/>
        <w:jc w:val="both"/>
        <w:rPr>
          <w:b/>
          <w:i/>
        </w:rPr>
      </w:pPr>
      <w:r w:rsidRPr="00F94AE6">
        <w:rPr>
          <w:b/>
          <w:i/>
        </w:rPr>
        <w:t>g)</w:t>
      </w:r>
      <w:r w:rsidRPr="00F94AE6">
        <w:rPr>
          <w:b/>
          <w:i/>
        </w:rPr>
        <w:tab/>
        <w:t>realizace interiérového vybavení a souvisejícího vybavení v rozsahu:</w:t>
      </w:r>
    </w:p>
    <w:p w:rsidR="005B23A5" w:rsidRPr="00753CD2" w:rsidRDefault="005B23A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3CD2">
        <w:rPr>
          <w:rFonts w:ascii="Times New Roman" w:hAnsi="Times New Roman"/>
          <w:i/>
          <w:sz w:val="24"/>
          <w:szCs w:val="24"/>
          <w:u w:val="single"/>
        </w:rPr>
        <w:t>prvotní vybavení učeben</w:t>
      </w:r>
      <w:r w:rsidR="00753CD2" w:rsidRPr="00753CD2">
        <w:rPr>
          <w:rFonts w:ascii="Times New Roman" w:hAnsi="Times New Roman"/>
          <w:i/>
          <w:sz w:val="24"/>
          <w:szCs w:val="24"/>
          <w:u w:val="single"/>
        </w:rPr>
        <w:t xml:space="preserve"> (s částečným využitím současného mobiliáře)</w:t>
      </w:r>
      <w:r w:rsidRPr="00753CD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53CD2">
        <w:rPr>
          <w:rFonts w:ascii="Times New Roman" w:hAnsi="Times New Roman"/>
          <w:i/>
          <w:sz w:val="24"/>
          <w:szCs w:val="24"/>
        </w:rPr>
        <w:t>– 1</w:t>
      </w:r>
      <w:r w:rsidR="00753CD2" w:rsidRPr="00753CD2">
        <w:rPr>
          <w:rFonts w:ascii="Times New Roman" w:hAnsi="Times New Roman"/>
          <w:i/>
          <w:sz w:val="24"/>
          <w:szCs w:val="24"/>
        </w:rPr>
        <w:t>1</w:t>
      </w:r>
      <w:r w:rsidRPr="00753CD2">
        <w:rPr>
          <w:rFonts w:ascii="Times New Roman" w:hAnsi="Times New Roman"/>
          <w:i/>
          <w:sz w:val="24"/>
          <w:szCs w:val="24"/>
        </w:rPr>
        <w:t>x</w:t>
      </w:r>
      <w:r w:rsidR="008F31E2">
        <w:rPr>
          <w:rFonts w:ascii="Times New Roman" w:hAnsi="Times New Roman"/>
          <w:i/>
          <w:sz w:val="24"/>
          <w:szCs w:val="24"/>
        </w:rPr>
        <w:t> </w:t>
      </w:r>
      <w:r w:rsidR="00753CD2" w:rsidRPr="00753CD2">
        <w:rPr>
          <w:rFonts w:ascii="Times New Roman" w:hAnsi="Times New Roman"/>
          <w:i/>
          <w:sz w:val="24"/>
          <w:szCs w:val="24"/>
        </w:rPr>
        <w:t>kmenová učebna, 3x odborná učebna</w:t>
      </w:r>
      <w:r w:rsidRPr="00753CD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5B23A5" w:rsidRPr="00753CD2" w:rsidRDefault="005B23A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3CD2">
        <w:rPr>
          <w:rFonts w:ascii="Times New Roman" w:hAnsi="Times New Roman"/>
          <w:i/>
          <w:sz w:val="24"/>
          <w:szCs w:val="24"/>
          <w:u w:val="single"/>
        </w:rPr>
        <w:t>vybavení kabinetů</w:t>
      </w:r>
      <w:r w:rsidR="00753CD2" w:rsidRPr="00753CD2">
        <w:rPr>
          <w:rFonts w:ascii="Times New Roman" w:hAnsi="Times New Roman"/>
          <w:i/>
          <w:sz w:val="24"/>
          <w:szCs w:val="24"/>
          <w:u w:val="single"/>
        </w:rPr>
        <w:t xml:space="preserve"> a </w:t>
      </w:r>
      <w:proofErr w:type="gramStart"/>
      <w:r w:rsidR="00753CD2" w:rsidRPr="00753CD2">
        <w:rPr>
          <w:rFonts w:ascii="Times New Roman" w:hAnsi="Times New Roman"/>
          <w:i/>
          <w:sz w:val="24"/>
          <w:szCs w:val="24"/>
          <w:u w:val="single"/>
        </w:rPr>
        <w:t>sborovny</w:t>
      </w:r>
      <w:r w:rsidR="008F31E2" w:rsidRPr="00753CD2">
        <w:rPr>
          <w:rFonts w:ascii="Times New Roman" w:hAnsi="Times New Roman"/>
          <w:i/>
          <w:sz w:val="24"/>
          <w:szCs w:val="24"/>
          <w:u w:val="single"/>
        </w:rPr>
        <w:t>(s částečný</w:t>
      </w:r>
      <w:r w:rsidR="008F31E2">
        <w:rPr>
          <w:rFonts w:ascii="Times New Roman" w:hAnsi="Times New Roman"/>
          <w:i/>
          <w:sz w:val="24"/>
          <w:szCs w:val="24"/>
          <w:u w:val="single"/>
        </w:rPr>
        <w:t>m</w:t>
      </w:r>
      <w:proofErr w:type="gramEnd"/>
      <w:r w:rsidR="008F31E2">
        <w:rPr>
          <w:rFonts w:ascii="Times New Roman" w:hAnsi="Times New Roman"/>
          <w:i/>
          <w:sz w:val="24"/>
          <w:szCs w:val="24"/>
          <w:u w:val="single"/>
        </w:rPr>
        <w:t xml:space="preserve"> využitím současného mobiliáře)</w:t>
      </w:r>
      <w:r w:rsidR="008F31E2">
        <w:rPr>
          <w:rFonts w:ascii="Times New Roman" w:hAnsi="Times New Roman"/>
          <w:i/>
          <w:sz w:val="24"/>
          <w:szCs w:val="24"/>
        </w:rPr>
        <w:t xml:space="preserve"> </w:t>
      </w:r>
      <w:r w:rsidRPr="00753CD2">
        <w:rPr>
          <w:rFonts w:ascii="Times New Roman" w:hAnsi="Times New Roman"/>
          <w:i/>
          <w:sz w:val="24"/>
          <w:szCs w:val="24"/>
        </w:rPr>
        <w:t xml:space="preserve">– </w:t>
      </w:r>
      <w:r w:rsidR="00753CD2" w:rsidRPr="00753CD2">
        <w:rPr>
          <w:rFonts w:ascii="Times New Roman" w:hAnsi="Times New Roman"/>
          <w:i/>
          <w:sz w:val="24"/>
          <w:szCs w:val="24"/>
        </w:rPr>
        <w:t>1</w:t>
      </w:r>
      <w:r w:rsidRPr="00753CD2">
        <w:rPr>
          <w:rFonts w:ascii="Times New Roman" w:hAnsi="Times New Roman"/>
          <w:i/>
          <w:sz w:val="24"/>
          <w:szCs w:val="24"/>
        </w:rPr>
        <w:t>x</w:t>
      </w:r>
      <w:r w:rsidR="008F31E2">
        <w:rPr>
          <w:rFonts w:ascii="Times New Roman" w:hAnsi="Times New Roman"/>
          <w:i/>
          <w:sz w:val="24"/>
          <w:szCs w:val="24"/>
        </w:rPr>
        <w:t> </w:t>
      </w:r>
      <w:r w:rsidR="00753CD2" w:rsidRPr="00753CD2">
        <w:rPr>
          <w:rFonts w:ascii="Times New Roman" w:hAnsi="Times New Roman"/>
          <w:i/>
          <w:sz w:val="24"/>
          <w:szCs w:val="24"/>
        </w:rPr>
        <w:t>sborovna, 7x kabinet</w:t>
      </w:r>
      <w:r w:rsidRPr="00753CD2">
        <w:rPr>
          <w:rFonts w:ascii="Times New Roman" w:hAnsi="Times New Roman"/>
          <w:i/>
          <w:sz w:val="24"/>
          <w:szCs w:val="24"/>
        </w:rPr>
        <w:t xml:space="preserve"> </w:t>
      </w:r>
    </w:p>
    <w:p w:rsidR="00753CD2" w:rsidRPr="00753CD2" w:rsidRDefault="00753CD2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3CD2">
        <w:rPr>
          <w:rFonts w:ascii="Times New Roman" w:hAnsi="Times New Roman"/>
          <w:i/>
          <w:sz w:val="24"/>
          <w:szCs w:val="24"/>
          <w:u w:val="single"/>
        </w:rPr>
        <w:t>vybavení vedení školy</w:t>
      </w:r>
      <w:r w:rsidRPr="00753CD2">
        <w:rPr>
          <w:rFonts w:ascii="Times New Roman" w:hAnsi="Times New Roman"/>
          <w:i/>
          <w:sz w:val="24"/>
          <w:szCs w:val="24"/>
        </w:rPr>
        <w:t xml:space="preserve"> – ředitelna, administrativa, hospodářka, archiv</w:t>
      </w:r>
    </w:p>
    <w:p w:rsidR="005B23A5" w:rsidRDefault="005B23A5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3CD2">
        <w:rPr>
          <w:rFonts w:ascii="Times New Roman" w:hAnsi="Times New Roman"/>
          <w:i/>
          <w:sz w:val="24"/>
          <w:szCs w:val="24"/>
          <w:u w:val="single"/>
        </w:rPr>
        <w:t xml:space="preserve">vybavení školní jídelny </w:t>
      </w:r>
      <w:r w:rsidR="00753CD2" w:rsidRPr="00753CD2">
        <w:rPr>
          <w:rFonts w:ascii="Times New Roman" w:hAnsi="Times New Roman"/>
          <w:i/>
          <w:sz w:val="24"/>
          <w:szCs w:val="24"/>
        </w:rPr>
        <w:t xml:space="preserve"> - 100 míst k sezení </w:t>
      </w:r>
      <w:r w:rsidRPr="00753CD2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753CD2" w:rsidRPr="008F31E2" w:rsidRDefault="00753CD2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vybavení vstupních prostor </w:t>
      </w:r>
      <w:r w:rsidR="008F31E2" w:rsidRPr="008F31E2">
        <w:rPr>
          <w:rFonts w:ascii="Times New Roman" w:hAnsi="Times New Roman"/>
          <w:i/>
          <w:sz w:val="24"/>
          <w:szCs w:val="24"/>
        </w:rPr>
        <w:t xml:space="preserve">- </w:t>
      </w:r>
      <w:r w:rsidRPr="008F31E2">
        <w:rPr>
          <w:rFonts w:ascii="Times New Roman" w:hAnsi="Times New Roman"/>
          <w:i/>
          <w:sz w:val="24"/>
          <w:szCs w:val="24"/>
        </w:rPr>
        <w:t>šatní skříňky pro 330 žáků, lavičky</w:t>
      </w:r>
    </w:p>
    <w:p w:rsidR="008F31E2" w:rsidRPr="008F31E2" w:rsidRDefault="008F31E2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vybavení gymnastické sálu a jeho zázemí</w:t>
      </w:r>
      <w:r>
        <w:rPr>
          <w:rFonts w:ascii="Times New Roman" w:hAnsi="Times New Roman"/>
          <w:i/>
          <w:sz w:val="24"/>
          <w:szCs w:val="24"/>
        </w:rPr>
        <w:t xml:space="preserve"> – cvičební nářadí a pomůcky, vybavení dvou šaten (lavičky, věšáky)</w:t>
      </w:r>
    </w:p>
    <w:p w:rsidR="008F31E2" w:rsidRPr="00753CD2" w:rsidRDefault="008F31E2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prvotní vybavení kancelářskou technikou </w:t>
      </w:r>
      <w:r w:rsidRPr="00753CD2">
        <w:rPr>
          <w:rFonts w:ascii="Times New Roman" w:hAnsi="Times New Roman"/>
          <w:i/>
          <w:sz w:val="24"/>
          <w:szCs w:val="24"/>
          <w:u w:val="single"/>
        </w:rPr>
        <w:t xml:space="preserve">(s částečným využitím současného </w:t>
      </w:r>
      <w:r>
        <w:rPr>
          <w:rFonts w:ascii="Times New Roman" w:hAnsi="Times New Roman"/>
          <w:i/>
          <w:sz w:val="24"/>
          <w:szCs w:val="24"/>
          <w:u w:val="single"/>
        </w:rPr>
        <w:t>vybavení</w:t>
      </w:r>
      <w:r w:rsidRPr="00753CD2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5B23A5" w:rsidRPr="00753CD2" w:rsidRDefault="00753CD2" w:rsidP="005B23A5">
      <w:pPr>
        <w:pStyle w:val="Odstavecseseznamem"/>
        <w:numPr>
          <w:ilvl w:val="0"/>
          <w:numId w:val="38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3CD2">
        <w:rPr>
          <w:rFonts w:ascii="Times New Roman" w:hAnsi="Times New Roman"/>
          <w:i/>
          <w:sz w:val="24"/>
          <w:szCs w:val="24"/>
          <w:u w:val="single"/>
        </w:rPr>
        <w:t>osvětlovací tělesa, která ne</w:t>
      </w:r>
      <w:r w:rsidR="005B23A5" w:rsidRPr="00753CD2">
        <w:rPr>
          <w:rFonts w:ascii="Times New Roman" w:hAnsi="Times New Roman"/>
          <w:i/>
          <w:sz w:val="24"/>
          <w:szCs w:val="24"/>
          <w:u w:val="single"/>
        </w:rPr>
        <w:t>jsou součástí stavební části</w:t>
      </w:r>
    </w:p>
    <w:p w:rsidR="005B23A5" w:rsidRPr="00721B8B" w:rsidRDefault="005B23A5" w:rsidP="00721B8B">
      <w:pPr>
        <w:pStyle w:val="Odstavecseseznamem"/>
        <w:numPr>
          <w:ilvl w:val="0"/>
          <w:numId w:val="39"/>
        </w:numPr>
        <w:tabs>
          <w:tab w:val="left" w:pos="993"/>
        </w:tabs>
        <w:jc w:val="both"/>
        <w:rPr>
          <w:b/>
          <w:i/>
        </w:rPr>
      </w:pPr>
      <w:r w:rsidRPr="00721B8B">
        <w:rPr>
          <w:b/>
          <w:i/>
        </w:rPr>
        <w:t xml:space="preserve">výkon funkce technického dozoru investora při přípravě a realizaci stavby a interiérového vybavení. </w:t>
      </w:r>
    </w:p>
    <w:p w:rsidR="00721B8B" w:rsidRPr="00721B8B" w:rsidRDefault="00721B8B" w:rsidP="00721B8B">
      <w:pPr>
        <w:pStyle w:val="Odstavecseseznamem"/>
        <w:tabs>
          <w:tab w:val="left" w:pos="993"/>
        </w:tabs>
        <w:ind w:left="1429"/>
        <w:jc w:val="both"/>
        <w:rPr>
          <w:b/>
          <w:i/>
        </w:rPr>
      </w:pPr>
    </w:p>
    <w:p w:rsidR="002C50BD" w:rsidRPr="00A204AE" w:rsidRDefault="002C50BD" w:rsidP="00BC10D5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Stupeň připravenosti akce: </w:t>
      </w:r>
    </w:p>
    <w:p w:rsidR="002C50BD" w:rsidRPr="0001738E" w:rsidRDefault="002C50BD" w:rsidP="00A204AE">
      <w:pPr>
        <w:pStyle w:val="Odstavecseseznamem"/>
        <w:numPr>
          <w:ilvl w:val="0"/>
          <w:numId w:val="24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>stupeň zpracované projektové dokumentace (studie, dokumentace pro územní řízení, pro stavební řízení, pro zadání stavby v podrobnosti do</w:t>
      </w:r>
      <w:r w:rsidR="005B23A5">
        <w:rPr>
          <w:rFonts w:ascii="Times New Roman" w:hAnsi="Times New Roman"/>
          <w:i/>
          <w:sz w:val="24"/>
        </w:rPr>
        <w:t xml:space="preserve">kumentace pro provedení stavby): </w:t>
      </w:r>
      <w:r w:rsidR="005B23A5">
        <w:rPr>
          <w:rFonts w:ascii="Times New Roman" w:hAnsi="Times New Roman"/>
          <w:b/>
          <w:i/>
          <w:sz w:val="24"/>
        </w:rPr>
        <w:t>studie</w:t>
      </w:r>
      <w:r w:rsidRPr="0001738E">
        <w:rPr>
          <w:rFonts w:ascii="Times New Roman" w:hAnsi="Times New Roman"/>
          <w:i/>
          <w:sz w:val="24"/>
        </w:rPr>
        <w:t xml:space="preserve"> </w:t>
      </w:r>
    </w:p>
    <w:p w:rsidR="002C50BD" w:rsidRPr="0001738E" w:rsidRDefault="002C50BD" w:rsidP="00A204AE">
      <w:pPr>
        <w:pStyle w:val="Odstavecseseznamem"/>
        <w:numPr>
          <w:ilvl w:val="0"/>
          <w:numId w:val="24"/>
        </w:numPr>
        <w:spacing w:after="0"/>
        <w:ind w:left="1077" w:hanging="357"/>
        <w:jc w:val="both"/>
        <w:rPr>
          <w:rFonts w:ascii="Times New Roman" w:hAnsi="Times New Roman"/>
          <w:i/>
          <w:sz w:val="24"/>
        </w:rPr>
      </w:pPr>
      <w:r w:rsidRPr="0001738E">
        <w:rPr>
          <w:rFonts w:ascii="Times New Roman" w:hAnsi="Times New Roman"/>
          <w:i/>
          <w:sz w:val="24"/>
        </w:rPr>
        <w:t xml:space="preserve">úroveň projednání stavby s orgány územní správy (územní/stavební řízení - projednává se, předpoklad vydání stavební povolení </w:t>
      </w:r>
      <w:proofErr w:type="gramStart"/>
      <w:r w:rsidRPr="0001738E">
        <w:rPr>
          <w:rFonts w:ascii="Times New Roman" w:hAnsi="Times New Roman"/>
          <w:i/>
          <w:sz w:val="24"/>
        </w:rPr>
        <w:t>dne......vydáno</w:t>
      </w:r>
      <w:proofErr w:type="gramEnd"/>
      <w:r w:rsidRPr="0001738E">
        <w:rPr>
          <w:rFonts w:ascii="Times New Roman" w:hAnsi="Times New Roman"/>
          <w:i/>
          <w:sz w:val="24"/>
        </w:rPr>
        <w:t xml:space="preserve"> stavební povolení apod..)</w:t>
      </w:r>
      <w:r w:rsidR="00D91849">
        <w:rPr>
          <w:rFonts w:ascii="Times New Roman" w:hAnsi="Times New Roman"/>
          <w:i/>
          <w:sz w:val="24"/>
        </w:rPr>
        <w:t xml:space="preserve">: </w:t>
      </w:r>
      <w:r w:rsidR="00D91849" w:rsidRPr="00D91849">
        <w:rPr>
          <w:rFonts w:ascii="Times New Roman" w:hAnsi="Times New Roman"/>
          <w:b/>
          <w:i/>
          <w:sz w:val="24"/>
        </w:rPr>
        <w:t>zatím nezahájeno</w:t>
      </w:r>
    </w:p>
    <w:p w:rsidR="002C50BD" w:rsidRPr="0001738E" w:rsidRDefault="002C50BD" w:rsidP="002C50BD">
      <w:pPr>
        <w:pStyle w:val="Odstavecseseznamem"/>
        <w:spacing w:after="0"/>
        <w:ind w:left="1077"/>
        <w:jc w:val="both"/>
        <w:rPr>
          <w:rFonts w:ascii="Times New Roman" w:hAnsi="Times New Roman"/>
          <w:i/>
          <w:sz w:val="24"/>
        </w:rPr>
      </w:pPr>
    </w:p>
    <w:p w:rsidR="002C50BD" w:rsidRPr="00A204AE" w:rsidRDefault="002C50BD" w:rsidP="00BC10D5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>Kapacitní údaje k datu zpracovaní</w:t>
      </w:r>
      <w:r w:rsidR="00C00C62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(2014)</w:t>
      </w:r>
      <w:r w:rsidRPr="00A204AE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:  </w:t>
      </w:r>
    </w:p>
    <w:p w:rsidR="002C50BD" w:rsidRPr="0001738E" w:rsidRDefault="002C50BD" w:rsidP="00F433C0">
      <w:pPr>
        <w:ind w:left="426"/>
        <w:jc w:val="both"/>
        <w:rPr>
          <w:i/>
        </w:rPr>
      </w:pPr>
      <w:r>
        <w:rPr>
          <w:i/>
        </w:rPr>
        <w:t>S</w:t>
      </w:r>
      <w:r w:rsidRPr="0001738E">
        <w:rPr>
          <w:i/>
        </w:rPr>
        <w:t xml:space="preserve">ouhrnné požadavky na </w:t>
      </w:r>
      <w:r>
        <w:rPr>
          <w:i/>
        </w:rPr>
        <w:t xml:space="preserve">rekonstruované a zvlášť na </w:t>
      </w:r>
      <w:r w:rsidRPr="0001738E">
        <w:rPr>
          <w:i/>
        </w:rPr>
        <w:t xml:space="preserve">nové plochy a prostory, vycházející ze zdokumentovaných potřeb (z pasportizace stávajících objektů, stavebního programu, z předpokládané dislokace, apod.); </w:t>
      </w:r>
    </w:p>
    <w:p w:rsidR="002C50BD" w:rsidRPr="0001738E" w:rsidRDefault="002C50BD" w:rsidP="002C50BD">
      <w:pPr>
        <w:tabs>
          <w:tab w:val="left" w:pos="3544"/>
        </w:tabs>
        <w:jc w:val="both"/>
        <w:rPr>
          <w:b/>
          <w:szCs w:val="24"/>
        </w:rPr>
      </w:pPr>
    </w:p>
    <w:p w:rsidR="005D48AF" w:rsidRDefault="005D48AF" w:rsidP="00A204AE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velikost školy (počet tříd)</w:t>
      </w:r>
      <w:r w:rsidR="00815ED9">
        <w:rPr>
          <w:rFonts w:ascii="Times New Roman" w:hAnsi="Times New Roman"/>
          <w:b/>
          <w:sz w:val="24"/>
          <w:szCs w:val="24"/>
        </w:rPr>
        <w:t>:</w:t>
      </w:r>
    </w:p>
    <w:p w:rsidR="006B5B11" w:rsidRPr="00C342D6" w:rsidRDefault="006B5B11" w:rsidP="006B5B11">
      <w:pPr>
        <w:tabs>
          <w:tab w:val="left" w:pos="709"/>
        </w:tabs>
        <w:ind w:left="928"/>
        <w:jc w:val="both"/>
        <w:rPr>
          <w:b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 w:rsidR="006417F2">
        <w:rPr>
          <w:i/>
          <w:szCs w:val="24"/>
        </w:rPr>
        <w:t xml:space="preserve"> 30. 6. 2014: </w:t>
      </w:r>
      <w:r w:rsidR="00D91849">
        <w:rPr>
          <w:i/>
          <w:szCs w:val="24"/>
        </w:rPr>
        <w:tab/>
      </w:r>
      <w:r w:rsidR="00D91849">
        <w:rPr>
          <w:i/>
          <w:szCs w:val="24"/>
        </w:rPr>
        <w:tab/>
      </w:r>
      <w:r w:rsidR="006417F2" w:rsidRPr="00C342D6">
        <w:rPr>
          <w:b/>
          <w:i/>
          <w:szCs w:val="24"/>
        </w:rPr>
        <w:t>5</w:t>
      </w:r>
    </w:p>
    <w:p w:rsidR="006B5B11" w:rsidRPr="00C342D6" w:rsidRDefault="006B5B11" w:rsidP="006B5B11">
      <w:pPr>
        <w:tabs>
          <w:tab w:val="left" w:pos="709"/>
        </w:tabs>
        <w:ind w:left="928"/>
        <w:jc w:val="both"/>
        <w:rPr>
          <w:b/>
          <w:i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  <w:r w:rsidR="006417F2">
        <w:rPr>
          <w:szCs w:val="24"/>
        </w:rPr>
        <w:t xml:space="preserve"> </w:t>
      </w:r>
      <w:r w:rsidR="00D91849">
        <w:rPr>
          <w:szCs w:val="24"/>
        </w:rPr>
        <w:tab/>
      </w:r>
      <w:r w:rsidR="00C342D6">
        <w:rPr>
          <w:b/>
          <w:i/>
          <w:szCs w:val="24"/>
        </w:rPr>
        <w:t>10</w:t>
      </w:r>
    </w:p>
    <w:p w:rsidR="006B5B11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</w:p>
    <w:p w:rsidR="005D48AF" w:rsidRDefault="005D48AF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paralelních tříd 1. stupně</w:t>
      </w:r>
      <w:r w:rsidR="00815ED9">
        <w:rPr>
          <w:rFonts w:ascii="Times New Roman" w:hAnsi="Times New Roman"/>
          <w:b/>
          <w:sz w:val="24"/>
          <w:szCs w:val="24"/>
        </w:rPr>
        <w:t xml:space="preserve"> (ZŠ):</w:t>
      </w:r>
    </w:p>
    <w:p w:rsidR="006B5B11" w:rsidRPr="00770523" w:rsidRDefault="006B5B11" w:rsidP="006B5B11">
      <w:pPr>
        <w:tabs>
          <w:tab w:val="left" w:pos="709"/>
        </w:tabs>
        <w:ind w:left="928"/>
        <w:jc w:val="both"/>
        <w:rPr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</w:t>
      </w:r>
      <w:r w:rsidR="006417F2">
        <w:rPr>
          <w:i/>
          <w:szCs w:val="24"/>
        </w:rPr>
        <w:t>i 30. 6. 2014</w:t>
      </w:r>
      <w:r w:rsidRPr="00770523">
        <w:rPr>
          <w:szCs w:val="24"/>
        </w:rPr>
        <w:t>:</w:t>
      </w:r>
      <w:r w:rsidR="005524AD">
        <w:rPr>
          <w:szCs w:val="24"/>
        </w:rPr>
        <w:t xml:space="preserve"> </w:t>
      </w:r>
      <w:r w:rsidR="00D91849">
        <w:rPr>
          <w:szCs w:val="24"/>
        </w:rPr>
        <w:tab/>
      </w:r>
      <w:r w:rsidR="00D91849">
        <w:rPr>
          <w:szCs w:val="24"/>
        </w:rPr>
        <w:tab/>
      </w:r>
      <w:r w:rsidR="00C342D6">
        <w:rPr>
          <w:b/>
          <w:i/>
          <w:szCs w:val="24"/>
        </w:rPr>
        <w:t>1</w:t>
      </w:r>
    </w:p>
    <w:p w:rsidR="006B5B11" w:rsidRPr="00C342D6" w:rsidRDefault="006B5B11" w:rsidP="006B5B11">
      <w:pPr>
        <w:tabs>
          <w:tab w:val="left" w:pos="709"/>
        </w:tabs>
        <w:ind w:left="928"/>
        <w:jc w:val="both"/>
        <w:rPr>
          <w:b/>
          <w:i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  <w:r w:rsidR="00C342D6">
        <w:rPr>
          <w:szCs w:val="24"/>
        </w:rPr>
        <w:t xml:space="preserve"> </w:t>
      </w:r>
      <w:r w:rsidR="00D91849">
        <w:rPr>
          <w:szCs w:val="24"/>
        </w:rPr>
        <w:tab/>
      </w:r>
      <w:r w:rsidR="00C342D6">
        <w:rPr>
          <w:b/>
          <w:i/>
          <w:szCs w:val="24"/>
        </w:rPr>
        <w:t>2</w:t>
      </w:r>
    </w:p>
    <w:p w:rsidR="006B5B11" w:rsidRDefault="006B5B11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6B5B11" w:rsidRDefault="006B5B11" w:rsidP="006B5B11">
      <w:pPr>
        <w:pStyle w:val="Odstavecseseznamem"/>
        <w:tabs>
          <w:tab w:val="left" w:pos="1418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počet </w:t>
      </w:r>
      <w:r w:rsidRPr="006B5B11">
        <w:rPr>
          <w:rFonts w:ascii="Times New Roman" w:hAnsi="Times New Roman"/>
          <w:b/>
          <w:sz w:val="24"/>
          <w:szCs w:val="24"/>
        </w:rPr>
        <w:t xml:space="preserve">paralelních tříd </w:t>
      </w:r>
      <w:r>
        <w:rPr>
          <w:rFonts w:ascii="Times New Roman" w:hAnsi="Times New Roman"/>
          <w:b/>
          <w:sz w:val="24"/>
          <w:szCs w:val="24"/>
        </w:rPr>
        <w:t>2</w:t>
      </w:r>
      <w:r w:rsidRPr="006B5B11">
        <w:rPr>
          <w:rFonts w:ascii="Times New Roman" w:hAnsi="Times New Roman"/>
          <w:b/>
          <w:sz w:val="24"/>
          <w:szCs w:val="24"/>
        </w:rPr>
        <w:t>. stupně</w:t>
      </w:r>
      <w:r w:rsidR="00815ED9">
        <w:rPr>
          <w:rFonts w:ascii="Times New Roman" w:hAnsi="Times New Roman"/>
          <w:b/>
          <w:sz w:val="24"/>
          <w:szCs w:val="24"/>
        </w:rPr>
        <w:t xml:space="preserve"> (ZŠ):</w:t>
      </w:r>
    </w:p>
    <w:p w:rsidR="006B5B11" w:rsidRPr="00C342D6" w:rsidRDefault="006B5B11" w:rsidP="006B5B11">
      <w:pPr>
        <w:tabs>
          <w:tab w:val="left" w:pos="709"/>
        </w:tabs>
        <w:ind w:left="928"/>
        <w:jc w:val="both"/>
        <w:rPr>
          <w:b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>
        <w:rPr>
          <w:i/>
          <w:szCs w:val="24"/>
        </w:rPr>
        <w:t>.</w:t>
      </w:r>
      <w:r w:rsidR="006417F2" w:rsidRPr="006417F2">
        <w:rPr>
          <w:i/>
          <w:szCs w:val="24"/>
        </w:rPr>
        <w:t xml:space="preserve"> </w:t>
      </w:r>
      <w:r w:rsidR="006417F2">
        <w:rPr>
          <w:i/>
          <w:szCs w:val="24"/>
        </w:rPr>
        <w:t xml:space="preserve">30. 6. 2014: </w:t>
      </w:r>
      <w:r w:rsidR="00D91849">
        <w:rPr>
          <w:i/>
          <w:szCs w:val="24"/>
        </w:rPr>
        <w:tab/>
      </w:r>
      <w:r w:rsidR="00D91849">
        <w:rPr>
          <w:i/>
          <w:szCs w:val="24"/>
        </w:rPr>
        <w:tab/>
      </w:r>
      <w:r w:rsidR="006417F2" w:rsidRPr="00C342D6">
        <w:rPr>
          <w:b/>
          <w:i/>
          <w:szCs w:val="24"/>
        </w:rPr>
        <w:t>0</w:t>
      </w:r>
    </w:p>
    <w:p w:rsidR="006B5B11" w:rsidRDefault="006B5B11" w:rsidP="006B5B11">
      <w:pPr>
        <w:tabs>
          <w:tab w:val="left" w:pos="709"/>
        </w:tabs>
        <w:ind w:left="928"/>
        <w:jc w:val="both"/>
        <w:rPr>
          <w:b/>
          <w:i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>předpokládaný stav po realizaci akce:</w:t>
      </w:r>
      <w:r w:rsidR="005524AD">
        <w:rPr>
          <w:szCs w:val="24"/>
        </w:rPr>
        <w:t xml:space="preserve"> </w:t>
      </w:r>
      <w:r w:rsidR="00D91849">
        <w:rPr>
          <w:szCs w:val="24"/>
        </w:rPr>
        <w:tab/>
      </w:r>
      <w:r w:rsidR="005524AD" w:rsidRPr="00C342D6">
        <w:rPr>
          <w:b/>
          <w:i/>
          <w:szCs w:val="24"/>
        </w:rPr>
        <w:t>0</w:t>
      </w:r>
    </w:p>
    <w:p w:rsidR="00C52F20" w:rsidRDefault="00C52F20" w:rsidP="006B5B11">
      <w:pPr>
        <w:tabs>
          <w:tab w:val="left" w:pos="709"/>
        </w:tabs>
        <w:ind w:left="928"/>
        <w:jc w:val="both"/>
        <w:rPr>
          <w:szCs w:val="24"/>
        </w:rPr>
      </w:pPr>
    </w:p>
    <w:p w:rsidR="002C50BD" w:rsidRPr="002C3542" w:rsidRDefault="002C50BD" w:rsidP="00A204AE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C3542">
        <w:rPr>
          <w:rFonts w:ascii="Times New Roman" w:hAnsi="Times New Roman"/>
          <w:b/>
          <w:sz w:val="24"/>
          <w:szCs w:val="24"/>
        </w:rPr>
        <w:t>kapacita  (počet</w:t>
      </w:r>
      <w:proofErr w:type="gramEnd"/>
      <w:r w:rsidRPr="002C3542">
        <w:rPr>
          <w:rFonts w:ascii="Times New Roman" w:hAnsi="Times New Roman"/>
          <w:b/>
          <w:sz w:val="24"/>
          <w:szCs w:val="24"/>
        </w:rPr>
        <w:t xml:space="preserve"> </w:t>
      </w:r>
      <w:r w:rsidR="00A204AE">
        <w:rPr>
          <w:rFonts w:ascii="Times New Roman" w:hAnsi="Times New Roman"/>
          <w:b/>
          <w:sz w:val="24"/>
          <w:szCs w:val="24"/>
        </w:rPr>
        <w:t>žáků</w:t>
      </w:r>
      <w:r w:rsidRPr="002C3542">
        <w:rPr>
          <w:rFonts w:ascii="Times New Roman" w:hAnsi="Times New Roman"/>
          <w:b/>
          <w:sz w:val="24"/>
          <w:szCs w:val="24"/>
        </w:rPr>
        <w:t>):</w:t>
      </w:r>
      <w:r w:rsidR="006417F2">
        <w:rPr>
          <w:rFonts w:ascii="Times New Roman" w:hAnsi="Times New Roman"/>
          <w:b/>
          <w:sz w:val="24"/>
          <w:szCs w:val="24"/>
        </w:rPr>
        <w:t xml:space="preserve"> 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 w:rsidR="006417F2" w:rsidRPr="006417F2">
        <w:rPr>
          <w:i/>
          <w:szCs w:val="24"/>
        </w:rPr>
        <w:t xml:space="preserve"> </w:t>
      </w:r>
      <w:r w:rsidR="006417F2">
        <w:rPr>
          <w:i/>
          <w:szCs w:val="24"/>
        </w:rPr>
        <w:t>30. 6. 2014</w:t>
      </w:r>
      <w:r w:rsidRPr="00770523">
        <w:rPr>
          <w:szCs w:val="24"/>
        </w:rPr>
        <w:t>:</w:t>
      </w:r>
      <w:r w:rsidR="006417F2">
        <w:rPr>
          <w:szCs w:val="24"/>
        </w:rPr>
        <w:t xml:space="preserve"> </w:t>
      </w:r>
      <w:r w:rsidR="00D91849">
        <w:rPr>
          <w:szCs w:val="24"/>
        </w:rPr>
        <w:tab/>
      </w:r>
      <w:r w:rsidR="00D91849">
        <w:rPr>
          <w:szCs w:val="24"/>
        </w:rPr>
        <w:tab/>
      </w:r>
      <w:r w:rsidR="006417F2" w:rsidRPr="00C342D6">
        <w:rPr>
          <w:b/>
          <w:i/>
          <w:szCs w:val="24"/>
        </w:rPr>
        <w:t>100</w:t>
      </w:r>
    </w:p>
    <w:p w:rsidR="002C50BD" w:rsidRPr="00C342D6" w:rsidRDefault="002C50BD" w:rsidP="002C50BD">
      <w:pPr>
        <w:tabs>
          <w:tab w:val="left" w:pos="709"/>
        </w:tabs>
        <w:ind w:left="720"/>
        <w:jc w:val="both"/>
        <w:rPr>
          <w:b/>
          <w:i/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  <w:r w:rsidR="00C342D6">
        <w:rPr>
          <w:szCs w:val="24"/>
        </w:rPr>
        <w:t xml:space="preserve"> </w:t>
      </w:r>
      <w:r w:rsidR="00D91849">
        <w:rPr>
          <w:szCs w:val="24"/>
        </w:rPr>
        <w:tab/>
      </w:r>
      <w:r w:rsidR="00C342D6">
        <w:rPr>
          <w:b/>
          <w:i/>
          <w:szCs w:val="24"/>
        </w:rPr>
        <w:t>300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</w:p>
    <w:p w:rsidR="002C50BD" w:rsidRPr="002C3542" w:rsidRDefault="002C50BD" w:rsidP="002C50BD">
      <w:pPr>
        <w:pStyle w:val="Odstavecseseznamem"/>
        <w:numPr>
          <w:ilvl w:val="1"/>
          <w:numId w:val="22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C3542">
        <w:rPr>
          <w:rFonts w:ascii="Times New Roman" w:hAnsi="Times New Roman"/>
          <w:b/>
          <w:sz w:val="24"/>
          <w:szCs w:val="24"/>
        </w:rPr>
        <w:t xml:space="preserve">evidenční stav (počet </w:t>
      </w:r>
      <w:r w:rsidR="00A204AE">
        <w:rPr>
          <w:rFonts w:ascii="Times New Roman" w:hAnsi="Times New Roman"/>
          <w:b/>
          <w:sz w:val="24"/>
          <w:szCs w:val="24"/>
        </w:rPr>
        <w:t>žáků</w:t>
      </w:r>
      <w:r w:rsidRPr="002C3542">
        <w:rPr>
          <w:rFonts w:ascii="Times New Roman" w:hAnsi="Times New Roman"/>
          <w:b/>
          <w:sz w:val="24"/>
          <w:szCs w:val="24"/>
        </w:rPr>
        <w:t>):</w:t>
      </w:r>
    </w:p>
    <w:p w:rsidR="002C50BD" w:rsidRPr="00770523" w:rsidRDefault="002C50BD" w:rsidP="002C50BD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 w:rsidR="006417F2" w:rsidRPr="006417F2">
        <w:rPr>
          <w:i/>
          <w:szCs w:val="24"/>
        </w:rPr>
        <w:t xml:space="preserve"> </w:t>
      </w:r>
      <w:r w:rsidR="006417F2">
        <w:rPr>
          <w:i/>
          <w:szCs w:val="24"/>
        </w:rPr>
        <w:t>30. 6. 2014</w:t>
      </w:r>
      <w:r w:rsidRPr="00770523">
        <w:rPr>
          <w:szCs w:val="24"/>
        </w:rPr>
        <w:t>:</w:t>
      </w:r>
      <w:r w:rsidR="006417F2">
        <w:rPr>
          <w:szCs w:val="24"/>
        </w:rPr>
        <w:t xml:space="preserve"> </w:t>
      </w:r>
      <w:r w:rsidR="00D91849">
        <w:rPr>
          <w:szCs w:val="24"/>
        </w:rPr>
        <w:tab/>
      </w:r>
      <w:r w:rsidR="00D91849">
        <w:rPr>
          <w:szCs w:val="24"/>
        </w:rPr>
        <w:tab/>
      </w:r>
      <w:r w:rsidR="006417F2" w:rsidRPr="00C342D6">
        <w:rPr>
          <w:b/>
          <w:i/>
          <w:szCs w:val="24"/>
        </w:rPr>
        <w:t>8</w:t>
      </w:r>
      <w:r w:rsidR="005524AD" w:rsidRPr="00C342D6">
        <w:rPr>
          <w:b/>
          <w:i/>
          <w:szCs w:val="24"/>
        </w:rPr>
        <w:t>3</w:t>
      </w:r>
    </w:p>
    <w:p w:rsidR="002C50BD" w:rsidRPr="006E5F68" w:rsidRDefault="002C50BD" w:rsidP="002C50BD">
      <w:pPr>
        <w:tabs>
          <w:tab w:val="left" w:pos="709"/>
        </w:tabs>
        <w:ind w:left="720"/>
        <w:jc w:val="both"/>
        <w:rPr>
          <w:b/>
          <w:i/>
          <w:szCs w:val="24"/>
        </w:rPr>
      </w:pPr>
      <w:r w:rsidRPr="006E5F68">
        <w:rPr>
          <w:szCs w:val="24"/>
        </w:rPr>
        <w:t xml:space="preserve"> </w:t>
      </w:r>
      <w:r w:rsidRPr="006E5F68">
        <w:rPr>
          <w:szCs w:val="24"/>
        </w:rPr>
        <w:tab/>
        <w:t>předpokládaný stav po realizaci akce:</w:t>
      </w:r>
      <w:r w:rsidR="006E5F68" w:rsidRPr="006E5F68">
        <w:rPr>
          <w:szCs w:val="24"/>
        </w:rPr>
        <w:tab/>
      </w:r>
      <w:r w:rsidR="00C76FDB">
        <w:rPr>
          <w:b/>
          <w:i/>
          <w:szCs w:val="24"/>
        </w:rPr>
        <w:t>26</w:t>
      </w:r>
      <w:r w:rsidR="006E5F68" w:rsidRPr="006E5F68">
        <w:rPr>
          <w:b/>
          <w:i/>
          <w:szCs w:val="24"/>
        </w:rPr>
        <w:t>0</w:t>
      </w:r>
    </w:p>
    <w:p w:rsidR="005D48AF" w:rsidRDefault="005D48AF" w:rsidP="002C50BD">
      <w:pPr>
        <w:tabs>
          <w:tab w:val="left" w:pos="709"/>
        </w:tabs>
        <w:ind w:left="720"/>
        <w:jc w:val="both"/>
        <w:rPr>
          <w:szCs w:val="24"/>
        </w:rPr>
      </w:pPr>
    </w:p>
    <w:p w:rsidR="005C0B33" w:rsidRPr="002C3542" w:rsidRDefault="005C0B33" w:rsidP="005C0B33">
      <w:pPr>
        <w:pStyle w:val="Odstavecseseznamem"/>
        <w:numPr>
          <w:ilvl w:val="1"/>
          <w:numId w:val="22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vytížení prostorů (počet hodin týdně)</w:t>
      </w:r>
      <w:r w:rsidRPr="002C3542">
        <w:rPr>
          <w:rFonts w:ascii="Times New Roman" w:hAnsi="Times New Roman"/>
          <w:b/>
          <w:sz w:val="24"/>
          <w:szCs w:val="24"/>
        </w:rPr>
        <w:t>:</w:t>
      </w:r>
    </w:p>
    <w:p w:rsidR="005C0B33" w:rsidRPr="00770523" w:rsidRDefault="005C0B33" w:rsidP="005C0B33">
      <w:pPr>
        <w:tabs>
          <w:tab w:val="left" w:pos="709"/>
        </w:tabs>
        <w:ind w:left="720"/>
        <w:jc w:val="both"/>
        <w:rPr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 w:rsidR="006563D4">
        <w:rPr>
          <w:i/>
          <w:szCs w:val="24"/>
        </w:rPr>
        <w:t xml:space="preserve"> 30. 6. 2014</w:t>
      </w:r>
      <w:r w:rsidRPr="00770523">
        <w:rPr>
          <w:szCs w:val="24"/>
        </w:rPr>
        <w:t>:</w:t>
      </w:r>
      <w:r w:rsidR="006563D4">
        <w:rPr>
          <w:szCs w:val="24"/>
        </w:rPr>
        <w:t xml:space="preserve"> </w:t>
      </w:r>
      <w:r w:rsidR="00D91849">
        <w:rPr>
          <w:szCs w:val="24"/>
        </w:rPr>
        <w:tab/>
      </w:r>
      <w:r w:rsidR="00D91849">
        <w:rPr>
          <w:szCs w:val="24"/>
        </w:rPr>
        <w:tab/>
      </w:r>
      <w:r w:rsidR="006563D4" w:rsidRPr="00C342D6">
        <w:rPr>
          <w:b/>
          <w:i/>
          <w:szCs w:val="24"/>
        </w:rPr>
        <w:t>23,6 na jednu třídu</w:t>
      </w:r>
    </w:p>
    <w:p w:rsidR="005C0B33" w:rsidRDefault="005C0B33" w:rsidP="005C0B33">
      <w:pPr>
        <w:tabs>
          <w:tab w:val="left" w:pos="709"/>
        </w:tabs>
        <w:ind w:left="720"/>
        <w:jc w:val="both"/>
        <w:rPr>
          <w:b/>
          <w:i/>
          <w:szCs w:val="24"/>
        </w:rPr>
      </w:pPr>
      <w:r w:rsidRPr="006E5F68">
        <w:rPr>
          <w:szCs w:val="24"/>
        </w:rPr>
        <w:t xml:space="preserve"> </w:t>
      </w:r>
      <w:r w:rsidRPr="006E5F68">
        <w:rPr>
          <w:szCs w:val="24"/>
        </w:rPr>
        <w:tab/>
        <w:t>předpokládaný stav po realizaci akce:</w:t>
      </w:r>
      <w:r w:rsidR="006E5F68" w:rsidRPr="006E5F68">
        <w:rPr>
          <w:szCs w:val="24"/>
        </w:rPr>
        <w:tab/>
      </w:r>
      <w:r w:rsidR="006E5F68" w:rsidRPr="006E5F68">
        <w:rPr>
          <w:b/>
          <w:i/>
          <w:szCs w:val="24"/>
        </w:rPr>
        <w:t>23,6 na jednu třídu</w:t>
      </w:r>
    </w:p>
    <w:p w:rsidR="00C52F20" w:rsidRPr="006E5F68" w:rsidRDefault="00C52F20" w:rsidP="005C0B33">
      <w:pPr>
        <w:tabs>
          <w:tab w:val="left" w:pos="709"/>
        </w:tabs>
        <w:ind w:left="720"/>
        <w:jc w:val="both"/>
        <w:rPr>
          <w:szCs w:val="24"/>
        </w:rPr>
      </w:pPr>
    </w:p>
    <w:p w:rsidR="002C50BD" w:rsidRPr="003A4CB9" w:rsidRDefault="00BC10D5" w:rsidP="00721B8B">
      <w:pPr>
        <w:pStyle w:val="Odstavecseseznamem"/>
        <w:keepNext/>
        <w:numPr>
          <w:ilvl w:val="1"/>
          <w:numId w:val="22"/>
        </w:numPr>
        <w:tabs>
          <w:tab w:val="left" w:pos="709"/>
        </w:tabs>
        <w:ind w:left="143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</w:t>
      </w:r>
      <w:r w:rsidR="002C50BD" w:rsidRPr="003A4CB9">
        <w:rPr>
          <w:rFonts w:ascii="Times New Roman" w:hAnsi="Times New Roman"/>
          <w:b/>
          <w:sz w:val="24"/>
          <w:szCs w:val="24"/>
        </w:rPr>
        <w:t>isponibilní plocha užitková</w:t>
      </w:r>
      <w:r w:rsidR="002C50BD">
        <w:rPr>
          <w:rFonts w:ascii="Times New Roman" w:hAnsi="Times New Roman"/>
          <w:b/>
          <w:sz w:val="24"/>
          <w:szCs w:val="24"/>
        </w:rPr>
        <w:t xml:space="preserve"> (PU), plocha užitková čistá (</w:t>
      </w:r>
      <w:proofErr w:type="gramStart"/>
      <w:r w:rsidR="002C50BD">
        <w:rPr>
          <w:rFonts w:ascii="Times New Roman" w:hAnsi="Times New Roman"/>
          <w:b/>
          <w:sz w:val="24"/>
          <w:szCs w:val="24"/>
        </w:rPr>
        <w:t>PUČ)</w:t>
      </w:r>
      <w:r w:rsidR="002C50BD" w:rsidRPr="003A4CB9">
        <w:rPr>
          <w:rFonts w:ascii="Times New Roman" w:hAnsi="Times New Roman"/>
          <w:b/>
          <w:sz w:val="24"/>
          <w:szCs w:val="24"/>
        </w:rPr>
        <w:t xml:space="preserve"> (v m2</w:t>
      </w:r>
      <w:proofErr w:type="gramEnd"/>
      <w:r w:rsidR="002C50BD" w:rsidRPr="003A4CB9">
        <w:rPr>
          <w:rFonts w:ascii="Times New Roman" w:hAnsi="Times New Roman"/>
          <w:b/>
          <w:sz w:val="24"/>
          <w:szCs w:val="24"/>
        </w:rPr>
        <w:t>):</w:t>
      </w:r>
    </w:p>
    <w:p w:rsidR="002C50BD" w:rsidRPr="00322A9C" w:rsidRDefault="002C50BD" w:rsidP="002C50BD">
      <w:pPr>
        <w:tabs>
          <w:tab w:val="left" w:pos="709"/>
        </w:tabs>
        <w:ind w:left="720"/>
        <w:jc w:val="both"/>
        <w:rPr>
          <w:i/>
          <w:szCs w:val="24"/>
        </w:rPr>
      </w:pPr>
      <w:r w:rsidRPr="00322A9C">
        <w:rPr>
          <w:szCs w:val="24"/>
        </w:rPr>
        <w:tab/>
        <w:t xml:space="preserve">současný stav </w:t>
      </w:r>
      <w:r w:rsidR="003851B5" w:rsidRPr="00322A9C">
        <w:rPr>
          <w:szCs w:val="24"/>
        </w:rPr>
        <w:t xml:space="preserve">PU </w:t>
      </w:r>
      <w:r w:rsidRPr="00322A9C">
        <w:rPr>
          <w:i/>
          <w:szCs w:val="24"/>
        </w:rPr>
        <w:t>ke dni.</w:t>
      </w:r>
      <w:r w:rsidR="007A15BC" w:rsidRPr="00322A9C">
        <w:rPr>
          <w:i/>
          <w:szCs w:val="24"/>
        </w:rPr>
        <w:t xml:space="preserve"> </w:t>
      </w:r>
      <w:proofErr w:type="gramStart"/>
      <w:r w:rsidR="007A15BC" w:rsidRPr="00322A9C">
        <w:rPr>
          <w:i/>
          <w:szCs w:val="24"/>
        </w:rPr>
        <w:t>30.6.2014</w:t>
      </w:r>
      <w:proofErr w:type="gramEnd"/>
      <w:r w:rsidR="007A15BC" w:rsidRPr="00322A9C">
        <w:rPr>
          <w:i/>
          <w:szCs w:val="24"/>
        </w:rPr>
        <w:t xml:space="preserve"> </w:t>
      </w:r>
      <w:r w:rsidRPr="00322A9C">
        <w:rPr>
          <w:szCs w:val="24"/>
        </w:rPr>
        <w:t>celkem:</w:t>
      </w:r>
      <w:r w:rsidR="00322A9C" w:rsidRPr="00322A9C">
        <w:rPr>
          <w:szCs w:val="24"/>
        </w:rPr>
        <w:t xml:space="preserve"> </w:t>
      </w:r>
      <w:r w:rsidR="00322A9C" w:rsidRPr="00322A9C">
        <w:rPr>
          <w:b/>
          <w:i/>
          <w:szCs w:val="24"/>
        </w:rPr>
        <w:t xml:space="preserve">2.182 </w:t>
      </w:r>
      <w:proofErr w:type="gramStart"/>
      <w:r w:rsidR="00322A9C">
        <w:rPr>
          <w:b/>
          <w:i/>
          <w:szCs w:val="24"/>
        </w:rPr>
        <w:t>m</w:t>
      </w:r>
      <w:r w:rsidR="00322A9C">
        <w:rPr>
          <w:b/>
          <w:i/>
          <w:szCs w:val="24"/>
          <w:vertAlign w:val="superscript"/>
        </w:rPr>
        <w:t>2</w:t>
      </w:r>
      <w:r w:rsidR="00322A9C" w:rsidRPr="00322A9C">
        <w:rPr>
          <w:i/>
          <w:szCs w:val="24"/>
        </w:rPr>
        <w:t>(bez</w:t>
      </w:r>
      <w:proofErr w:type="gramEnd"/>
      <w:r w:rsidR="00322A9C" w:rsidRPr="00322A9C">
        <w:rPr>
          <w:i/>
          <w:szCs w:val="24"/>
        </w:rPr>
        <w:t xml:space="preserve"> MŠ a služebny</w:t>
      </w:r>
      <w:r w:rsidR="00322A9C">
        <w:rPr>
          <w:i/>
          <w:szCs w:val="24"/>
        </w:rPr>
        <w:t xml:space="preserve"> </w:t>
      </w:r>
      <w:proofErr w:type="spellStart"/>
      <w:r w:rsidR="00322A9C">
        <w:rPr>
          <w:i/>
          <w:szCs w:val="24"/>
        </w:rPr>
        <w:t>MPo</w:t>
      </w:r>
      <w:proofErr w:type="spellEnd"/>
      <w:r w:rsidR="00322A9C" w:rsidRPr="00322A9C">
        <w:rPr>
          <w:i/>
          <w:szCs w:val="24"/>
        </w:rPr>
        <w:t>)</w:t>
      </w:r>
    </w:p>
    <w:p w:rsidR="003851B5" w:rsidRPr="00322A9C" w:rsidRDefault="002C50BD" w:rsidP="00C52F20">
      <w:pPr>
        <w:spacing w:before="120"/>
        <w:ind w:left="2126" w:firstLine="709"/>
        <w:jc w:val="both"/>
        <w:rPr>
          <w:b/>
          <w:i/>
          <w:szCs w:val="24"/>
          <w:vertAlign w:val="superscript"/>
        </w:rPr>
      </w:pPr>
      <w:r w:rsidRPr="00322A9C">
        <w:rPr>
          <w:szCs w:val="24"/>
        </w:rPr>
        <w:t>z toho</w:t>
      </w:r>
      <w:r w:rsidRPr="00322A9C">
        <w:rPr>
          <w:szCs w:val="24"/>
        </w:rPr>
        <w:tab/>
        <w:t xml:space="preserve">PUČ </w:t>
      </w:r>
      <w:r w:rsidRPr="00322A9C">
        <w:rPr>
          <w:szCs w:val="24"/>
        </w:rPr>
        <w:tab/>
      </w:r>
      <w:r w:rsidR="00322A9C">
        <w:rPr>
          <w:szCs w:val="24"/>
        </w:rPr>
        <w:tab/>
      </w:r>
      <w:r w:rsidR="00322A9C">
        <w:rPr>
          <w:szCs w:val="24"/>
        </w:rPr>
        <w:tab/>
      </w:r>
      <w:r w:rsidR="00322A9C">
        <w:rPr>
          <w:b/>
          <w:i/>
          <w:szCs w:val="24"/>
        </w:rPr>
        <w:t>550 m</w:t>
      </w:r>
      <w:r w:rsidR="00322A9C">
        <w:rPr>
          <w:b/>
          <w:i/>
          <w:szCs w:val="24"/>
          <w:vertAlign w:val="superscript"/>
        </w:rPr>
        <w:t>2</w:t>
      </w:r>
    </w:p>
    <w:p w:rsidR="002C50BD" w:rsidRPr="00322A9C" w:rsidRDefault="002C50BD" w:rsidP="002C50BD">
      <w:pPr>
        <w:ind w:left="1416"/>
        <w:jc w:val="both"/>
        <w:rPr>
          <w:szCs w:val="24"/>
          <w:highlight w:val="yellow"/>
        </w:rPr>
      </w:pPr>
      <w:r w:rsidRPr="00322A9C">
        <w:rPr>
          <w:szCs w:val="24"/>
        </w:rPr>
        <w:tab/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="003851B5" w:rsidRPr="00322A9C">
        <w:rPr>
          <w:szCs w:val="24"/>
        </w:rPr>
        <w:t>PU</w:t>
      </w:r>
      <w:r w:rsidRPr="00322A9C">
        <w:rPr>
          <w:szCs w:val="24"/>
        </w:rPr>
        <w:tab/>
        <w:t>stravování</w:t>
      </w:r>
      <w:r w:rsidRPr="00322A9C">
        <w:rPr>
          <w:szCs w:val="24"/>
        </w:rPr>
        <w:tab/>
      </w:r>
      <w:r w:rsidR="00322A9C">
        <w:rPr>
          <w:b/>
          <w:i/>
          <w:szCs w:val="24"/>
        </w:rPr>
        <w:t>308</w:t>
      </w:r>
      <w:r w:rsidR="00322A9C" w:rsidRPr="00322A9C">
        <w:rPr>
          <w:b/>
          <w:i/>
          <w:szCs w:val="24"/>
        </w:rPr>
        <w:t xml:space="preserve"> </w:t>
      </w:r>
      <w:r w:rsidR="00322A9C">
        <w:rPr>
          <w:b/>
          <w:i/>
          <w:szCs w:val="24"/>
        </w:rPr>
        <w:t>m</w:t>
      </w:r>
      <w:r w:rsidR="00322A9C">
        <w:rPr>
          <w:b/>
          <w:i/>
          <w:szCs w:val="24"/>
          <w:vertAlign w:val="superscript"/>
        </w:rPr>
        <w:t>2</w:t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Pr="00322A9C">
        <w:rPr>
          <w:szCs w:val="24"/>
        </w:rPr>
        <w:tab/>
        <w:t xml:space="preserve">  </w:t>
      </w:r>
    </w:p>
    <w:p w:rsidR="002C50BD" w:rsidRPr="00322A9C" w:rsidRDefault="00322A9C" w:rsidP="002C50BD">
      <w:pPr>
        <w:tabs>
          <w:tab w:val="left" w:pos="0"/>
        </w:tabs>
        <w:ind w:left="1416"/>
        <w:jc w:val="both"/>
        <w:rPr>
          <w:b/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PU       ostatní </w:t>
      </w:r>
      <w:r>
        <w:rPr>
          <w:szCs w:val="24"/>
        </w:rPr>
        <w:tab/>
      </w:r>
      <w:r>
        <w:rPr>
          <w:b/>
          <w:i/>
          <w:szCs w:val="24"/>
        </w:rPr>
        <w:t>1.324m</w:t>
      </w:r>
      <w:r>
        <w:rPr>
          <w:b/>
          <w:i/>
          <w:szCs w:val="24"/>
          <w:vertAlign w:val="superscript"/>
        </w:rPr>
        <w:t>2</w:t>
      </w:r>
    </w:p>
    <w:p w:rsidR="002C50BD" w:rsidRDefault="002C50BD" w:rsidP="002C50BD">
      <w:pPr>
        <w:tabs>
          <w:tab w:val="left" w:pos="0"/>
        </w:tabs>
        <w:ind w:left="1416"/>
        <w:jc w:val="both"/>
        <w:rPr>
          <w:szCs w:val="24"/>
        </w:rPr>
      </w:pPr>
    </w:p>
    <w:p w:rsidR="002C50BD" w:rsidRPr="00322A9C" w:rsidRDefault="00BC10D5" w:rsidP="005C0B33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322A9C">
        <w:rPr>
          <w:rFonts w:ascii="Times New Roman" w:hAnsi="Times New Roman"/>
          <w:b/>
          <w:sz w:val="24"/>
          <w:szCs w:val="24"/>
        </w:rPr>
        <w:t>p</w:t>
      </w:r>
      <w:r w:rsidR="002C50BD" w:rsidRPr="00322A9C">
        <w:rPr>
          <w:rFonts w:ascii="Times New Roman" w:hAnsi="Times New Roman"/>
          <w:b/>
          <w:sz w:val="24"/>
          <w:szCs w:val="24"/>
        </w:rPr>
        <w:t>ředpokládaný stav po realizaci akce celkem (v m2):</w:t>
      </w:r>
      <w:r w:rsidR="002C50BD" w:rsidRPr="00322A9C">
        <w:rPr>
          <w:rFonts w:ascii="Times New Roman" w:hAnsi="Times New Roman"/>
          <w:b/>
          <w:sz w:val="24"/>
          <w:szCs w:val="24"/>
        </w:rPr>
        <w:tab/>
      </w:r>
    </w:p>
    <w:p w:rsidR="003851B5" w:rsidRPr="00322A9C" w:rsidRDefault="003851B5" w:rsidP="00C52F20">
      <w:pPr>
        <w:ind w:left="1418"/>
        <w:jc w:val="both"/>
        <w:rPr>
          <w:szCs w:val="24"/>
        </w:rPr>
      </w:pPr>
      <w:r w:rsidRPr="00322A9C">
        <w:rPr>
          <w:szCs w:val="24"/>
        </w:rPr>
        <w:t>předpokládaný stav PU po realizaci akce</w:t>
      </w:r>
      <w:r w:rsidR="007F1C2D" w:rsidRPr="00322A9C">
        <w:rPr>
          <w:szCs w:val="24"/>
        </w:rPr>
        <w:t xml:space="preserve"> </w:t>
      </w:r>
      <w:proofErr w:type="gramStart"/>
      <w:r w:rsidR="007F1C2D" w:rsidRPr="00322A9C">
        <w:rPr>
          <w:i/>
          <w:szCs w:val="24"/>
        </w:rPr>
        <w:t>1.</w:t>
      </w:r>
      <w:r w:rsidR="00C00C62">
        <w:rPr>
          <w:i/>
          <w:szCs w:val="24"/>
        </w:rPr>
        <w:t>6</w:t>
      </w:r>
      <w:r w:rsidR="007F1C2D" w:rsidRPr="00322A9C">
        <w:rPr>
          <w:i/>
          <w:szCs w:val="24"/>
        </w:rPr>
        <w:t>.201</w:t>
      </w:r>
      <w:r w:rsidR="00C00C62">
        <w:rPr>
          <w:i/>
          <w:szCs w:val="24"/>
        </w:rPr>
        <w:t>8</w:t>
      </w:r>
      <w:proofErr w:type="gramEnd"/>
      <w:r w:rsidRPr="00322A9C">
        <w:rPr>
          <w:szCs w:val="24"/>
        </w:rPr>
        <w:t>:</w:t>
      </w:r>
      <w:r w:rsidR="00322A9C" w:rsidRPr="00322A9C">
        <w:rPr>
          <w:szCs w:val="24"/>
        </w:rPr>
        <w:t xml:space="preserve"> </w:t>
      </w:r>
      <w:r w:rsidR="00322A9C" w:rsidRPr="00322A9C">
        <w:rPr>
          <w:b/>
          <w:i/>
          <w:szCs w:val="24"/>
        </w:rPr>
        <w:t>3.951 m</w:t>
      </w:r>
      <w:r w:rsidR="00322A9C" w:rsidRPr="00322A9C">
        <w:rPr>
          <w:b/>
          <w:i/>
          <w:szCs w:val="24"/>
          <w:vertAlign w:val="superscript"/>
        </w:rPr>
        <w:t>2</w:t>
      </w:r>
    </w:p>
    <w:p w:rsidR="003851B5" w:rsidRPr="00322A9C" w:rsidRDefault="002C50BD" w:rsidP="00C52F20">
      <w:pPr>
        <w:spacing w:before="120"/>
        <w:ind w:left="2126" w:firstLine="709"/>
        <w:jc w:val="both"/>
        <w:rPr>
          <w:szCs w:val="24"/>
        </w:rPr>
      </w:pPr>
      <w:r w:rsidRPr="00322A9C">
        <w:rPr>
          <w:szCs w:val="24"/>
        </w:rPr>
        <w:t>z toho</w:t>
      </w:r>
      <w:r w:rsidRPr="00322A9C">
        <w:rPr>
          <w:szCs w:val="24"/>
        </w:rPr>
        <w:tab/>
        <w:t xml:space="preserve">PUČ </w:t>
      </w:r>
      <w:r w:rsidR="00322A9C" w:rsidRPr="00322A9C">
        <w:rPr>
          <w:szCs w:val="24"/>
        </w:rPr>
        <w:tab/>
      </w:r>
      <w:r w:rsidR="00322A9C" w:rsidRPr="00322A9C">
        <w:rPr>
          <w:szCs w:val="24"/>
        </w:rPr>
        <w:tab/>
      </w:r>
      <w:r w:rsidR="00322A9C" w:rsidRPr="00322A9C">
        <w:rPr>
          <w:szCs w:val="24"/>
        </w:rPr>
        <w:tab/>
      </w:r>
      <w:r w:rsidR="00322A9C" w:rsidRPr="00322A9C">
        <w:rPr>
          <w:szCs w:val="24"/>
        </w:rPr>
        <w:tab/>
      </w:r>
      <w:r w:rsidR="00322A9C" w:rsidRPr="00322A9C">
        <w:rPr>
          <w:b/>
          <w:i/>
          <w:szCs w:val="24"/>
        </w:rPr>
        <w:t>1505 m</w:t>
      </w:r>
      <w:r w:rsidR="00322A9C" w:rsidRPr="00322A9C">
        <w:rPr>
          <w:b/>
          <w:i/>
          <w:szCs w:val="24"/>
          <w:vertAlign w:val="superscript"/>
        </w:rPr>
        <w:t>2</w:t>
      </w:r>
      <w:r w:rsidRPr="00322A9C">
        <w:rPr>
          <w:szCs w:val="24"/>
        </w:rPr>
        <w:tab/>
      </w:r>
    </w:p>
    <w:p w:rsidR="002C50BD" w:rsidRPr="00322A9C" w:rsidRDefault="002C50BD" w:rsidP="002C50BD">
      <w:pPr>
        <w:ind w:left="1416"/>
        <w:jc w:val="both"/>
        <w:rPr>
          <w:szCs w:val="24"/>
          <w:highlight w:val="yellow"/>
        </w:rPr>
      </w:pPr>
      <w:r w:rsidRPr="00322A9C">
        <w:rPr>
          <w:szCs w:val="24"/>
        </w:rPr>
        <w:tab/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="003851B5" w:rsidRPr="00322A9C">
        <w:rPr>
          <w:szCs w:val="24"/>
        </w:rPr>
        <w:t>PU</w:t>
      </w:r>
      <w:r w:rsidRPr="00322A9C">
        <w:rPr>
          <w:szCs w:val="24"/>
        </w:rPr>
        <w:tab/>
        <w:t>stravování</w:t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="00322A9C" w:rsidRPr="00322A9C">
        <w:rPr>
          <w:b/>
          <w:i/>
          <w:szCs w:val="24"/>
        </w:rPr>
        <w:t>431 m</w:t>
      </w:r>
      <w:r w:rsidR="00322A9C" w:rsidRPr="00322A9C">
        <w:rPr>
          <w:b/>
          <w:i/>
          <w:szCs w:val="24"/>
          <w:vertAlign w:val="superscript"/>
        </w:rPr>
        <w:t>2</w:t>
      </w:r>
      <w:r w:rsidRPr="00322A9C">
        <w:rPr>
          <w:szCs w:val="24"/>
        </w:rPr>
        <w:tab/>
      </w:r>
      <w:r w:rsidRPr="00322A9C">
        <w:rPr>
          <w:szCs w:val="24"/>
        </w:rPr>
        <w:tab/>
      </w:r>
      <w:r w:rsidRPr="00322A9C">
        <w:rPr>
          <w:szCs w:val="24"/>
        </w:rPr>
        <w:tab/>
        <w:t xml:space="preserve">  </w:t>
      </w:r>
    </w:p>
    <w:p w:rsidR="002C50BD" w:rsidRPr="00322A9C" w:rsidRDefault="002C50BD" w:rsidP="002C50BD">
      <w:pPr>
        <w:tabs>
          <w:tab w:val="left" w:pos="0"/>
        </w:tabs>
        <w:ind w:left="1416"/>
        <w:jc w:val="both"/>
        <w:rPr>
          <w:szCs w:val="24"/>
        </w:rPr>
      </w:pPr>
      <w:r w:rsidRPr="00322A9C">
        <w:rPr>
          <w:szCs w:val="24"/>
        </w:rPr>
        <w:tab/>
      </w:r>
      <w:r w:rsidR="00322A9C" w:rsidRPr="00322A9C">
        <w:rPr>
          <w:szCs w:val="24"/>
        </w:rPr>
        <w:tab/>
      </w:r>
      <w:r w:rsidR="00322A9C" w:rsidRPr="00322A9C">
        <w:rPr>
          <w:szCs w:val="24"/>
        </w:rPr>
        <w:tab/>
        <w:t xml:space="preserve">PU       ostatní </w:t>
      </w:r>
      <w:r w:rsidR="00322A9C" w:rsidRPr="00322A9C">
        <w:rPr>
          <w:szCs w:val="24"/>
        </w:rPr>
        <w:tab/>
      </w:r>
      <w:r w:rsidR="00322A9C" w:rsidRPr="00322A9C">
        <w:rPr>
          <w:szCs w:val="24"/>
        </w:rPr>
        <w:tab/>
      </w:r>
      <w:r w:rsidR="00322A9C" w:rsidRPr="00322A9C">
        <w:rPr>
          <w:b/>
          <w:i/>
          <w:szCs w:val="24"/>
        </w:rPr>
        <w:t>2014 m</w:t>
      </w:r>
      <w:r w:rsidR="00322A9C" w:rsidRPr="00322A9C">
        <w:rPr>
          <w:b/>
          <w:i/>
          <w:szCs w:val="24"/>
          <w:vertAlign w:val="superscript"/>
        </w:rPr>
        <w:t>2</w:t>
      </w:r>
    </w:p>
    <w:p w:rsidR="00223442" w:rsidRPr="00322A9C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</w:p>
    <w:p w:rsidR="002C50BD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  <w:r w:rsidRPr="00223442">
        <w:rPr>
          <w:i/>
          <w:szCs w:val="24"/>
        </w:rPr>
        <w:t>PU</w:t>
      </w:r>
      <w:r>
        <w:rPr>
          <w:i/>
          <w:szCs w:val="24"/>
        </w:rPr>
        <w:t xml:space="preserve"> - plocha podlah všech místností, tj. podlažní plocha bez plochy zaujímané svislými konstrukcemi, měřená na vnitřním obvodu zdí. </w:t>
      </w:r>
    </w:p>
    <w:p w:rsidR="00223442" w:rsidRPr="00223442" w:rsidRDefault="00223442" w:rsidP="002C50BD">
      <w:pPr>
        <w:tabs>
          <w:tab w:val="left" w:pos="0"/>
        </w:tabs>
        <w:ind w:left="1416"/>
        <w:jc w:val="both"/>
        <w:rPr>
          <w:i/>
          <w:szCs w:val="24"/>
        </w:rPr>
      </w:pPr>
      <w:r>
        <w:rPr>
          <w:i/>
          <w:szCs w:val="24"/>
        </w:rPr>
        <w:t>PUČ - podlahová plocha místností, v nichž probíhá hlavní činnost, je dána užitkovou plochou zmenšenou o plochu komunikací a technického vybavení (chodeb, schodišť, výtahových šachet, vstupních hal, zádveří, apod. a ploch strojoven, kotelen, zásobníků paliv, výměníkových stanic, rozvoden apod.)</w:t>
      </w:r>
    </w:p>
    <w:p w:rsidR="00223442" w:rsidRDefault="00223442" w:rsidP="002C50BD">
      <w:pPr>
        <w:tabs>
          <w:tab w:val="left" w:pos="0"/>
        </w:tabs>
        <w:ind w:left="1416"/>
        <w:jc w:val="both"/>
        <w:rPr>
          <w:szCs w:val="24"/>
        </w:rPr>
      </w:pPr>
    </w:p>
    <w:p w:rsidR="001C48ED" w:rsidRDefault="001C48ED" w:rsidP="001C48ED">
      <w:pPr>
        <w:pStyle w:val="Odstavecseseznamem"/>
        <w:numPr>
          <w:ilvl w:val="1"/>
          <w:numId w:val="22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Zajištění bezbariérového přístupu </w:t>
      </w:r>
      <w:r w:rsidR="00815ED9" w:rsidRPr="00815ED9">
        <w:rPr>
          <w:rFonts w:ascii="Times New Roman" w:hAnsi="Times New Roman"/>
          <w:i/>
          <w:sz w:val="24"/>
          <w:szCs w:val="24"/>
        </w:rPr>
        <w:t>(zajištěn/nezajištěn</w:t>
      </w:r>
      <w:r w:rsidR="00815ED9">
        <w:rPr>
          <w:rFonts w:ascii="Times New Roman" w:hAnsi="Times New Roman"/>
          <w:i/>
          <w:sz w:val="24"/>
          <w:szCs w:val="24"/>
        </w:rPr>
        <w:t>):</w:t>
      </w:r>
    </w:p>
    <w:p w:rsidR="001C48ED" w:rsidRPr="00D91849" w:rsidRDefault="001C48ED" w:rsidP="001C48ED">
      <w:pPr>
        <w:tabs>
          <w:tab w:val="left" w:pos="709"/>
        </w:tabs>
        <w:ind w:left="720"/>
        <w:jc w:val="both"/>
        <w:rPr>
          <w:b/>
          <w:i/>
          <w:szCs w:val="24"/>
        </w:rPr>
      </w:pPr>
      <w:r>
        <w:rPr>
          <w:szCs w:val="24"/>
        </w:rPr>
        <w:tab/>
      </w:r>
      <w:r w:rsidRPr="00770523">
        <w:rPr>
          <w:szCs w:val="24"/>
        </w:rPr>
        <w:t xml:space="preserve">současný </w:t>
      </w:r>
      <w:proofErr w:type="gramStart"/>
      <w:r w:rsidRPr="00770523">
        <w:rPr>
          <w:szCs w:val="24"/>
        </w:rPr>
        <w:t>stav:</w:t>
      </w:r>
      <w:r w:rsidR="00D91849">
        <w:rPr>
          <w:szCs w:val="24"/>
        </w:rPr>
        <w:t xml:space="preserve">  </w:t>
      </w:r>
      <w:r w:rsidR="00D91849">
        <w:rPr>
          <w:b/>
          <w:i/>
          <w:szCs w:val="24"/>
        </w:rPr>
        <w:t>nezajištěn</w:t>
      </w:r>
      <w:proofErr w:type="gramEnd"/>
    </w:p>
    <w:p w:rsidR="001C48ED" w:rsidRPr="00D91849" w:rsidRDefault="001C48ED" w:rsidP="001C48ED">
      <w:pPr>
        <w:tabs>
          <w:tab w:val="left" w:pos="709"/>
        </w:tabs>
        <w:ind w:left="720"/>
        <w:jc w:val="both"/>
        <w:rPr>
          <w:b/>
          <w:i/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  <w:r w:rsidR="00D91849">
        <w:rPr>
          <w:szCs w:val="24"/>
        </w:rPr>
        <w:t xml:space="preserve"> </w:t>
      </w:r>
      <w:r w:rsidR="00D91849">
        <w:rPr>
          <w:b/>
          <w:i/>
          <w:szCs w:val="24"/>
        </w:rPr>
        <w:t>plně bezbariérové</w:t>
      </w:r>
    </w:p>
    <w:p w:rsidR="001C48ED" w:rsidRDefault="001C48ED" w:rsidP="001C48ED">
      <w:pPr>
        <w:tabs>
          <w:tab w:val="left" w:pos="709"/>
        </w:tabs>
        <w:ind w:left="720"/>
        <w:jc w:val="both"/>
        <w:rPr>
          <w:szCs w:val="24"/>
        </w:rPr>
      </w:pPr>
    </w:p>
    <w:p w:rsidR="0061036D" w:rsidRPr="00C52F20" w:rsidRDefault="002C50BD" w:rsidP="00C52F20">
      <w:pPr>
        <w:pStyle w:val="Odstavecseseznamem"/>
        <w:numPr>
          <w:ilvl w:val="1"/>
          <w:numId w:val="22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A4CB9">
        <w:rPr>
          <w:rFonts w:ascii="Times New Roman" w:hAnsi="Times New Roman"/>
          <w:b/>
          <w:sz w:val="24"/>
          <w:szCs w:val="24"/>
        </w:rPr>
        <w:t xml:space="preserve">Současný 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 xml:space="preserve">stav 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>plnění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 xml:space="preserve"> vyhlášky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 xml:space="preserve"> č. 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>410/2005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A4CB9">
        <w:rPr>
          <w:rFonts w:ascii="Times New Roman" w:hAnsi="Times New Roman"/>
          <w:b/>
          <w:sz w:val="24"/>
          <w:szCs w:val="24"/>
        </w:rPr>
        <w:t>Sb.,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 xml:space="preserve"> o </w:t>
      </w:r>
      <w:r w:rsidR="00C00C62">
        <w:rPr>
          <w:rFonts w:ascii="Times New Roman" w:hAnsi="Times New Roman"/>
          <w:b/>
          <w:sz w:val="24"/>
          <w:szCs w:val="24"/>
        </w:rPr>
        <w:t xml:space="preserve"> </w:t>
      </w:r>
      <w:r w:rsidRPr="003A4CB9">
        <w:rPr>
          <w:rFonts w:ascii="Times New Roman" w:hAnsi="Times New Roman"/>
          <w:b/>
          <w:sz w:val="24"/>
          <w:szCs w:val="24"/>
        </w:rPr>
        <w:t>hygienických</w:t>
      </w:r>
      <w:proofErr w:type="gramEnd"/>
      <w:r w:rsidRPr="003A4CB9">
        <w:rPr>
          <w:rFonts w:ascii="Times New Roman" w:hAnsi="Times New Roman"/>
          <w:b/>
          <w:sz w:val="24"/>
          <w:szCs w:val="24"/>
        </w:rPr>
        <w:t xml:space="preserve"> požadavcích na prostory a provoz zařízení a provozoven pro výchovu a vzdělávání dětí a mladistvých, </w:t>
      </w:r>
      <w:r>
        <w:rPr>
          <w:rFonts w:ascii="Times New Roman" w:hAnsi="Times New Roman"/>
          <w:b/>
          <w:sz w:val="24"/>
          <w:szCs w:val="24"/>
        </w:rPr>
        <w:t xml:space="preserve">ve znění vyhlášky č. 343/2009 Sb., </w:t>
      </w:r>
      <w:r w:rsidRPr="003A4CB9">
        <w:rPr>
          <w:rFonts w:ascii="Times New Roman" w:hAnsi="Times New Roman"/>
          <w:b/>
          <w:sz w:val="24"/>
          <w:szCs w:val="24"/>
        </w:rPr>
        <w:t>kterou jsou stanoveny hygienické požadavky na provoz škol, předškolních a ubytovacích zařízení</w:t>
      </w:r>
      <w:r w:rsidR="00C00C62">
        <w:rPr>
          <w:rFonts w:ascii="Times New Roman" w:hAnsi="Times New Roman"/>
          <w:b/>
          <w:sz w:val="24"/>
          <w:szCs w:val="24"/>
        </w:rPr>
        <w:t xml:space="preserve">  </w:t>
      </w:r>
      <w:r w:rsidR="00C52F20" w:rsidRPr="00C52F20">
        <w:rPr>
          <w:rFonts w:ascii="Times New Roman" w:hAnsi="Times New Roman"/>
          <w:b/>
          <w:sz w:val="24"/>
          <w:szCs w:val="24"/>
        </w:rPr>
        <w:t xml:space="preserve">:            </w:t>
      </w:r>
      <w:r w:rsidRPr="00C52F20">
        <w:rPr>
          <w:rFonts w:ascii="Times New Roman" w:hAnsi="Times New Roman"/>
          <w:i/>
          <w:sz w:val="24"/>
          <w:szCs w:val="24"/>
        </w:rPr>
        <w:t>(</w:t>
      </w:r>
      <w:r w:rsidRPr="00C52F20">
        <w:rPr>
          <w:rFonts w:ascii="Times New Roman" w:hAnsi="Times New Roman"/>
          <w:i/>
          <w:strike/>
          <w:sz w:val="24"/>
          <w:szCs w:val="24"/>
        </w:rPr>
        <w:t>splněno</w:t>
      </w:r>
      <w:r w:rsidRPr="00C52F20">
        <w:rPr>
          <w:rFonts w:ascii="Times New Roman" w:hAnsi="Times New Roman"/>
          <w:i/>
          <w:sz w:val="24"/>
          <w:szCs w:val="24"/>
        </w:rPr>
        <w:t>/nesplněno)</w:t>
      </w:r>
    </w:p>
    <w:p w:rsidR="002C50BD" w:rsidRPr="00D91849" w:rsidRDefault="002C50BD" w:rsidP="00BC10D5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D91849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Nároky na energii a provoz (v Kč): </w:t>
      </w:r>
    </w:p>
    <w:p w:rsidR="002C50BD" w:rsidRPr="003A4CB9" w:rsidRDefault="002C50BD" w:rsidP="00BC10D5">
      <w:pPr>
        <w:tabs>
          <w:tab w:val="left" w:pos="3544"/>
        </w:tabs>
        <w:ind w:left="420" w:firstLine="2"/>
        <w:jc w:val="both"/>
        <w:rPr>
          <w:i/>
          <w:szCs w:val="24"/>
        </w:rPr>
      </w:pPr>
      <w:r w:rsidRPr="003A4CB9">
        <w:rPr>
          <w:i/>
          <w:szCs w:val="24"/>
        </w:rPr>
        <w:t>Současné nároky na energii a provoz</w:t>
      </w:r>
      <w:r>
        <w:rPr>
          <w:i/>
          <w:szCs w:val="24"/>
        </w:rPr>
        <w:t xml:space="preserve"> organizace celkem</w:t>
      </w:r>
      <w:r w:rsidRPr="003A4CB9">
        <w:rPr>
          <w:i/>
          <w:szCs w:val="24"/>
        </w:rPr>
        <w:t xml:space="preserve"> vč. komentáře, zda dojde k provozním úsporám</w:t>
      </w:r>
      <w:r>
        <w:rPr>
          <w:i/>
          <w:szCs w:val="24"/>
        </w:rPr>
        <w:t xml:space="preserve"> nebo navýšení nákladů</w:t>
      </w:r>
      <w:r w:rsidRPr="003A4CB9">
        <w:rPr>
          <w:i/>
          <w:szCs w:val="24"/>
        </w:rPr>
        <w:t xml:space="preserve">, </w:t>
      </w:r>
      <w:r>
        <w:rPr>
          <w:i/>
          <w:szCs w:val="24"/>
        </w:rPr>
        <w:t>vč. vyčíslení předpokládané úspory/navýšení nákladů organizace</w:t>
      </w:r>
      <w:r w:rsidRPr="003A4CB9">
        <w:rPr>
          <w:i/>
          <w:szCs w:val="24"/>
        </w:rPr>
        <w:t>:</w:t>
      </w:r>
    </w:p>
    <w:p w:rsidR="002C50BD" w:rsidRPr="00EB4950" w:rsidRDefault="002C50BD" w:rsidP="00C52F20">
      <w:pPr>
        <w:tabs>
          <w:tab w:val="left" w:pos="3544"/>
        </w:tabs>
        <w:spacing w:before="120"/>
        <w:ind w:left="1134" w:hanging="709"/>
        <w:jc w:val="both"/>
        <w:rPr>
          <w:szCs w:val="24"/>
        </w:rPr>
      </w:pPr>
      <w:r w:rsidRPr="003A4CB9">
        <w:rPr>
          <w:szCs w:val="24"/>
        </w:rPr>
        <w:t xml:space="preserve">Celkové </w:t>
      </w:r>
      <w:r>
        <w:rPr>
          <w:szCs w:val="24"/>
        </w:rPr>
        <w:t xml:space="preserve">roční provozní </w:t>
      </w:r>
      <w:r w:rsidRPr="003A4CB9">
        <w:rPr>
          <w:szCs w:val="24"/>
        </w:rPr>
        <w:t>náklady současný stav</w:t>
      </w:r>
      <w:r>
        <w:rPr>
          <w:szCs w:val="24"/>
        </w:rPr>
        <w:t xml:space="preserve"> (údaje za </w:t>
      </w:r>
      <w:proofErr w:type="gramStart"/>
      <w:r>
        <w:rPr>
          <w:szCs w:val="24"/>
        </w:rPr>
        <w:t xml:space="preserve">období  </w:t>
      </w:r>
      <w:r w:rsidR="00D91849" w:rsidRPr="00D91849">
        <w:rPr>
          <w:b/>
          <w:i/>
          <w:szCs w:val="24"/>
        </w:rPr>
        <w:t>2013</w:t>
      </w:r>
      <w:proofErr w:type="gramEnd"/>
      <w:r>
        <w:rPr>
          <w:szCs w:val="24"/>
        </w:rPr>
        <w:t>)</w:t>
      </w:r>
      <w:r w:rsidRPr="003A4CB9">
        <w:rPr>
          <w:szCs w:val="24"/>
        </w:rPr>
        <w:t xml:space="preserve">: </w:t>
      </w:r>
      <w:r w:rsidR="00EB4950" w:rsidRPr="00EB4950">
        <w:rPr>
          <w:b/>
          <w:i/>
          <w:szCs w:val="24"/>
        </w:rPr>
        <w:t>7.823.900,-</w:t>
      </w:r>
      <w:r w:rsidR="006E5F68" w:rsidRPr="00EB4950">
        <w:rPr>
          <w:b/>
          <w:i/>
          <w:szCs w:val="24"/>
        </w:rPr>
        <w:t xml:space="preserve"> Kč</w:t>
      </w:r>
    </w:p>
    <w:p w:rsidR="002C50BD" w:rsidRPr="00521F21" w:rsidRDefault="00BC10D5" w:rsidP="00C52F20">
      <w:pPr>
        <w:spacing w:before="120"/>
        <w:ind w:left="1134" w:hanging="709"/>
        <w:jc w:val="both"/>
        <w:rPr>
          <w:szCs w:val="24"/>
        </w:rPr>
      </w:pPr>
      <w:r>
        <w:rPr>
          <w:b/>
          <w:szCs w:val="24"/>
        </w:rPr>
        <w:t xml:space="preserve">Předpoklad </w:t>
      </w:r>
      <w:r w:rsidR="002C50BD" w:rsidRPr="00D91849">
        <w:rPr>
          <w:b/>
          <w:strike/>
          <w:szCs w:val="24"/>
        </w:rPr>
        <w:t>úspor</w:t>
      </w:r>
      <w:r w:rsidR="002C50BD">
        <w:rPr>
          <w:b/>
          <w:szCs w:val="24"/>
        </w:rPr>
        <w:t xml:space="preserve">/navýšení </w:t>
      </w:r>
      <w:r w:rsidR="002C50BD" w:rsidRPr="00521F21">
        <w:rPr>
          <w:b/>
          <w:szCs w:val="24"/>
        </w:rPr>
        <w:t>provozní</w:t>
      </w:r>
      <w:r w:rsidR="002C50BD">
        <w:rPr>
          <w:b/>
          <w:szCs w:val="24"/>
        </w:rPr>
        <w:t>ch</w:t>
      </w:r>
      <w:r w:rsidR="002C50BD" w:rsidRPr="00521F21">
        <w:rPr>
          <w:b/>
          <w:szCs w:val="24"/>
        </w:rPr>
        <w:t xml:space="preserve"> </w:t>
      </w:r>
      <w:r w:rsidR="002C50BD">
        <w:rPr>
          <w:b/>
          <w:szCs w:val="24"/>
        </w:rPr>
        <w:t>nákladů</w:t>
      </w:r>
      <w:r w:rsidR="002C50BD" w:rsidRPr="00521F21">
        <w:rPr>
          <w:b/>
          <w:szCs w:val="24"/>
        </w:rPr>
        <w:t xml:space="preserve"> celkem </w:t>
      </w:r>
      <w:r w:rsidR="006E5F68" w:rsidRPr="006E5F68">
        <w:rPr>
          <w:b/>
          <w:i/>
          <w:szCs w:val="24"/>
        </w:rPr>
        <w:t>3</w:t>
      </w:r>
      <w:r w:rsidR="00367A44">
        <w:rPr>
          <w:b/>
          <w:i/>
          <w:szCs w:val="24"/>
        </w:rPr>
        <w:t>.</w:t>
      </w:r>
      <w:r w:rsidR="006E5F68" w:rsidRPr="006E5F68">
        <w:rPr>
          <w:b/>
          <w:i/>
          <w:szCs w:val="24"/>
        </w:rPr>
        <w:t>5</w:t>
      </w:r>
      <w:r w:rsidR="00367A44">
        <w:rPr>
          <w:b/>
          <w:i/>
          <w:szCs w:val="24"/>
        </w:rPr>
        <w:t>52</w:t>
      </w:r>
      <w:r w:rsidR="006E5F68" w:rsidRPr="006E5F68">
        <w:rPr>
          <w:b/>
          <w:i/>
          <w:szCs w:val="24"/>
        </w:rPr>
        <w:t>.000,-</w:t>
      </w:r>
      <w:r w:rsidR="002C50BD" w:rsidRPr="00521F21">
        <w:rPr>
          <w:b/>
          <w:szCs w:val="24"/>
        </w:rPr>
        <w:t> </w:t>
      </w:r>
      <w:proofErr w:type="gramStart"/>
      <w:r w:rsidR="002C50BD" w:rsidRPr="00521F21">
        <w:rPr>
          <w:b/>
          <w:szCs w:val="24"/>
        </w:rPr>
        <w:t>Kč/rok.</w:t>
      </w:r>
      <w:r w:rsidR="002C50BD" w:rsidRPr="00521F21">
        <w:rPr>
          <w:szCs w:val="24"/>
        </w:rPr>
        <w:t>.</w:t>
      </w:r>
      <w:proofErr w:type="gramEnd"/>
    </w:p>
    <w:p w:rsidR="006B5B11" w:rsidRDefault="006B5B11" w:rsidP="002C50BD">
      <w:pPr>
        <w:tabs>
          <w:tab w:val="left" w:pos="3544"/>
        </w:tabs>
        <w:ind w:left="2125" w:hanging="709"/>
        <w:jc w:val="both"/>
        <w:rPr>
          <w:szCs w:val="24"/>
        </w:rPr>
      </w:pPr>
    </w:p>
    <w:p w:rsidR="006B5B11" w:rsidRPr="003A4CB9" w:rsidRDefault="006B5B11" w:rsidP="002C50BD">
      <w:pPr>
        <w:tabs>
          <w:tab w:val="left" w:pos="3544"/>
        </w:tabs>
        <w:ind w:left="2125" w:hanging="709"/>
        <w:jc w:val="both"/>
        <w:rPr>
          <w:szCs w:val="24"/>
        </w:rPr>
      </w:pPr>
    </w:p>
    <w:p w:rsidR="002C50BD" w:rsidRPr="006E5F68" w:rsidRDefault="002C50BD" w:rsidP="00BC10D5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6E5F68">
        <w:rPr>
          <w:rFonts w:ascii="Times New Roman" w:eastAsia="Times New Roman" w:hAnsi="Times New Roman"/>
          <w:b/>
          <w:sz w:val="26"/>
          <w:szCs w:val="26"/>
          <w:lang w:eastAsia="cs-CZ"/>
        </w:rPr>
        <w:t>Počty a rozmístění pracovníků</w:t>
      </w:r>
      <w:r w:rsidR="00815ED9" w:rsidRPr="006E5F68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</w:p>
    <w:p w:rsidR="002C50BD" w:rsidRPr="00330649" w:rsidRDefault="002C50BD" w:rsidP="00F433C0">
      <w:pPr>
        <w:keepNext/>
        <w:keepLines/>
        <w:ind w:left="426"/>
        <w:jc w:val="both"/>
        <w:rPr>
          <w:i/>
          <w:sz w:val="22"/>
          <w:szCs w:val="22"/>
        </w:rPr>
      </w:pPr>
      <w:r w:rsidRPr="00330649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očty pracovníků na pracovištích</w:t>
      </w:r>
      <w:r w:rsidRPr="00330649">
        <w:rPr>
          <w:i/>
          <w:sz w:val="22"/>
          <w:szCs w:val="22"/>
        </w:rPr>
        <w:t xml:space="preserve"> se oproti současnému stavu nemění</w:t>
      </w:r>
      <w:r>
        <w:rPr>
          <w:i/>
          <w:sz w:val="22"/>
          <w:szCs w:val="22"/>
        </w:rPr>
        <w:t>/ dojde k navýšení/ snížení počtu pracovníků</w:t>
      </w:r>
      <w:r w:rsidRPr="00330649">
        <w:rPr>
          <w:i/>
          <w:sz w:val="22"/>
          <w:szCs w:val="22"/>
        </w:rPr>
        <w:t>.</w:t>
      </w:r>
    </w:p>
    <w:p w:rsidR="002C50BD" w:rsidRDefault="002C50BD" w:rsidP="00F433C0">
      <w:pPr>
        <w:keepNext/>
        <w:keepLines/>
        <w:ind w:left="426"/>
        <w:jc w:val="both"/>
        <w:rPr>
          <w:sz w:val="22"/>
          <w:szCs w:val="22"/>
        </w:rPr>
      </w:pPr>
    </w:p>
    <w:p w:rsidR="002C50BD" w:rsidRDefault="002C50BD" w:rsidP="00F433C0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696DF8">
        <w:rPr>
          <w:b/>
          <w:sz w:val="22"/>
          <w:szCs w:val="22"/>
        </w:rPr>
        <w:t>racovní</w:t>
      </w:r>
      <w:r>
        <w:rPr>
          <w:b/>
          <w:sz w:val="22"/>
          <w:szCs w:val="22"/>
        </w:rPr>
        <w:t>ci celkem</w:t>
      </w:r>
      <w:r>
        <w:rPr>
          <w:sz w:val="22"/>
          <w:szCs w:val="22"/>
        </w:rPr>
        <w:t>:</w:t>
      </w:r>
    </w:p>
    <w:p w:rsidR="002C50BD" w:rsidRPr="006E5F68" w:rsidRDefault="002C50BD" w:rsidP="002C50BD">
      <w:pPr>
        <w:tabs>
          <w:tab w:val="left" w:pos="709"/>
        </w:tabs>
        <w:ind w:left="1416"/>
        <w:jc w:val="both"/>
        <w:rPr>
          <w:b/>
          <w:i/>
          <w:szCs w:val="24"/>
        </w:rPr>
      </w:pPr>
      <w:r w:rsidRPr="00770523">
        <w:rPr>
          <w:szCs w:val="24"/>
        </w:rPr>
        <w:t>současný stav</w:t>
      </w:r>
      <w:r>
        <w:rPr>
          <w:szCs w:val="24"/>
        </w:rPr>
        <w:t xml:space="preserve"> </w:t>
      </w:r>
      <w:r w:rsidRPr="0001738E">
        <w:rPr>
          <w:i/>
          <w:szCs w:val="24"/>
        </w:rPr>
        <w:t>ke dni</w:t>
      </w:r>
      <w:r w:rsidR="006E5F68">
        <w:rPr>
          <w:i/>
          <w:szCs w:val="24"/>
        </w:rPr>
        <w:t xml:space="preserve"> </w:t>
      </w:r>
      <w:proofErr w:type="gramStart"/>
      <w:r w:rsidR="006E5F68">
        <w:rPr>
          <w:i/>
          <w:szCs w:val="24"/>
        </w:rPr>
        <w:t>31.7.2014</w:t>
      </w:r>
      <w:proofErr w:type="gramEnd"/>
      <w:r w:rsidRPr="00770523">
        <w:rPr>
          <w:szCs w:val="24"/>
        </w:rPr>
        <w:t>:</w:t>
      </w:r>
      <w:r w:rsidR="006E5F68">
        <w:rPr>
          <w:szCs w:val="24"/>
        </w:rPr>
        <w:t xml:space="preserve"> </w:t>
      </w:r>
      <w:r w:rsidR="006E5F68">
        <w:rPr>
          <w:szCs w:val="24"/>
        </w:rPr>
        <w:tab/>
      </w:r>
      <w:r w:rsidR="006E5F68">
        <w:rPr>
          <w:szCs w:val="24"/>
        </w:rPr>
        <w:tab/>
      </w:r>
      <w:r w:rsidR="00290EFE">
        <w:rPr>
          <w:b/>
          <w:i/>
          <w:szCs w:val="24"/>
        </w:rPr>
        <w:t>17</w:t>
      </w:r>
    </w:p>
    <w:p w:rsidR="002C50BD" w:rsidRPr="006E5F68" w:rsidRDefault="002C50BD" w:rsidP="002C50BD">
      <w:pPr>
        <w:tabs>
          <w:tab w:val="left" w:pos="709"/>
        </w:tabs>
        <w:ind w:left="720"/>
        <w:jc w:val="both"/>
        <w:rPr>
          <w:b/>
          <w:i/>
          <w:szCs w:val="24"/>
        </w:rPr>
      </w:pPr>
      <w:r w:rsidRPr="00770523">
        <w:rPr>
          <w:szCs w:val="24"/>
        </w:rPr>
        <w:t xml:space="preserve"> </w:t>
      </w:r>
      <w:r w:rsidRPr="00770523">
        <w:rPr>
          <w:szCs w:val="24"/>
        </w:rPr>
        <w:tab/>
        <w:t>předpokládaný stav po realizaci akce:</w:t>
      </w:r>
      <w:r w:rsidR="006E5F68">
        <w:rPr>
          <w:szCs w:val="24"/>
        </w:rPr>
        <w:tab/>
      </w:r>
      <w:r w:rsidR="00290EFE">
        <w:rPr>
          <w:b/>
          <w:i/>
          <w:szCs w:val="24"/>
        </w:rPr>
        <w:t>2</w:t>
      </w:r>
      <w:r w:rsidR="00367A44">
        <w:rPr>
          <w:b/>
          <w:i/>
          <w:szCs w:val="24"/>
        </w:rPr>
        <w:t>7</w:t>
      </w:r>
    </w:p>
    <w:p w:rsidR="002C50BD" w:rsidRPr="00EC42BB" w:rsidRDefault="002C50BD" w:rsidP="002C50BD">
      <w:pPr>
        <w:ind w:left="426"/>
        <w:rPr>
          <w:sz w:val="22"/>
          <w:szCs w:val="22"/>
        </w:rPr>
      </w:pPr>
    </w:p>
    <w:p w:rsidR="00BC10D5" w:rsidRDefault="00815ED9" w:rsidP="00BC10D5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Stavební program:</w:t>
      </w:r>
      <w:r w:rsidR="002C50BD"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</w:t>
      </w:r>
    </w:p>
    <w:p w:rsidR="0048626B" w:rsidRPr="005F33A3" w:rsidRDefault="0048626B" w:rsidP="00815ED9">
      <w:pPr>
        <w:ind w:left="709"/>
        <w:rPr>
          <w:szCs w:val="24"/>
          <w:u w:val="single"/>
        </w:rPr>
      </w:pPr>
      <w:r w:rsidRPr="005F33A3">
        <w:rPr>
          <w:szCs w:val="24"/>
          <w:u w:val="single"/>
        </w:rPr>
        <w:t>R</w:t>
      </w:r>
      <w:r w:rsidR="005D48AF" w:rsidRPr="005F33A3">
        <w:rPr>
          <w:szCs w:val="24"/>
          <w:u w:val="single"/>
        </w:rPr>
        <w:t>ámcový stavební program</w:t>
      </w:r>
      <w:r w:rsidRPr="005F33A3">
        <w:rPr>
          <w:szCs w:val="24"/>
          <w:u w:val="single"/>
        </w:rPr>
        <w:t>:</w:t>
      </w:r>
    </w:p>
    <w:p w:rsidR="0048626B" w:rsidRPr="005F33A3" w:rsidRDefault="0048626B" w:rsidP="005F33A3">
      <w:pPr>
        <w:tabs>
          <w:tab w:val="left" w:pos="1418"/>
        </w:tabs>
        <w:spacing w:before="120"/>
        <w:ind w:left="1418" w:hanging="284"/>
        <w:rPr>
          <w:i/>
          <w:szCs w:val="24"/>
        </w:rPr>
      </w:pPr>
      <w:r w:rsidRPr="005F33A3">
        <w:rPr>
          <w:i/>
          <w:szCs w:val="24"/>
        </w:rPr>
        <w:t>-</w:t>
      </w:r>
      <w:r w:rsidRPr="005F33A3">
        <w:rPr>
          <w:i/>
          <w:szCs w:val="24"/>
        </w:rPr>
        <w:tab/>
      </w:r>
      <w:r w:rsidR="005D48AF" w:rsidRPr="005F33A3">
        <w:rPr>
          <w:i/>
          <w:szCs w:val="24"/>
          <w:u w:val="single"/>
        </w:rPr>
        <w:t xml:space="preserve">vybudování kmenových a odborných učeben </w:t>
      </w:r>
      <w:r w:rsidRPr="005F33A3">
        <w:rPr>
          <w:i/>
          <w:szCs w:val="24"/>
          <w:u w:val="single"/>
        </w:rPr>
        <w:t>1. stupně ZŠ</w:t>
      </w:r>
      <w:r w:rsidR="00D160A7" w:rsidRPr="005F33A3">
        <w:rPr>
          <w:i/>
          <w:szCs w:val="24"/>
        </w:rPr>
        <w:t xml:space="preserve"> </w:t>
      </w:r>
      <w:r w:rsidR="005D48AF" w:rsidRPr="005F33A3">
        <w:rPr>
          <w:i/>
          <w:szCs w:val="24"/>
        </w:rPr>
        <w:t xml:space="preserve">s kapacitou </w:t>
      </w:r>
      <w:r w:rsidRPr="005F33A3">
        <w:rPr>
          <w:i/>
          <w:szCs w:val="24"/>
        </w:rPr>
        <w:t>300 žáků</w:t>
      </w:r>
    </w:p>
    <w:p w:rsidR="0048626B" w:rsidRPr="005F33A3" w:rsidRDefault="0048626B" w:rsidP="0048626B">
      <w:pPr>
        <w:tabs>
          <w:tab w:val="left" w:pos="1418"/>
        </w:tabs>
        <w:ind w:left="1418" w:hanging="284"/>
        <w:rPr>
          <w:i/>
          <w:szCs w:val="24"/>
          <w:vertAlign w:val="superscript"/>
        </w:rPr>
      </w:pPr>
      <w:r w:rsidRPr="005F33A3">
        <w:rPr>
          <w:i/>
          <w:szCs w:val="24"/>
        </w:rPr>
        <w:t>-</w:t>
      </w:r>
      <w:r w:rsidRPr="005F33A3">
        <w:rPr>
          <w:i/>
          <w:szCs w:val="24"/>
        </w:rPr>
        <w:tab/>
      </w:r>
      <w:r w:rsidRPr="005F33A3">
        <w:rPr>
          <w:i/>
          <w:szCs w:val="24"/>
          <w:u w:val="single"/>
        </w:rPr>
        <w:t>vybudování gymnastického sálu</w:t>
      </w:r>
      <w:r w:rsidR="005F33A3" w:rsidRPr="005F33A3">
        <w:rPr>
          <w:i/>
          <w:szCs w:val="24"/>
        </w:rPr>
        <w:t xml:space="preserve"> - cca 120 m</w:t>
      </w:r>
      <w:r w:rsidR="005F33A3" w:rsidRPr="005F33A3">
        <w:rPr>
          <w:i/>
          <w:szCs w:val="24"/>
          <w:vertAlign w:val="superscript"/>
        </w:rPr>
        <w:t>2</w:t>
      </w:r>
    </w:p>
    <w:p w:rsidR="0048626B" w:rsidRPr="005F33A3" w:rsidRDefault="0048626B" w:rsidP="0048626B">
      <w:pPr>
        <w:tabs>
          <w:tab w:val="left" w:pos="1418"/>
        </w:tabs>
        <w:ind w:left="1418" w:hanging="284"/>
        <w:rPr>
          <w:i/>
          <w:szCs w:val="24"/>
        </w:rPr>
      </w:pPr>
      <w:r w:rsidRPr="005F33A3">
        <w:rPr>
          <w:i/>
          <w:szCs w:val="24"/>
        </w:rPr>
        <w:t xml:space="preserve">- </w:t>
      </w:r>
      <w:r w:rsidRPr="005F33A3">
        <w:rPr>
          <w:i/>
          <w:szCs w:val="24"/>
        </w:rPr>
        <w:tab/>
      </w:r>
      <w:r w:rsidRPr="005F33A3">
        <w:rPr>
          <w:i/>
          <w:szCs w:val="24"/>
          <w:u w:val="single"/>
        </w:rPr>
        <w:t xml:space="preserve">rekonstrukce varny školní jídelny a vybudování prostor pro vlastní konzumaci jídel </w:t>
      </w:r>
      <w:r w:rsidRPr="005F33A3">
        <w:rPr>
          <w:i/>
          <w:szCs w:val="24"/>
        </w:rPr>
        <w:t>s kapacitou 250 – 300 jídel, jídelna 100 míst u stolů</w:t>
      </w:r>
    </w:p>
    <w:p w:rsidR="0048626B" w:rsidRPr="005F33A3" w:rsidRDefault="0048626B" w:rsidP="0048626B">
      <w:pPr>
        <w:tabs>
          <w:tab w:val="left" w:pos="1418"/>
        </w:tabs>
        <w:ind w:left="1418" w:hanging="284"/>
        <w:rPr>
          <w:i/>
          <w:szCs w:val="24"/>
        </w:rPr>
      </w:pPr>
      <w:r w:rsidRPr="005F33A3">
        <w:rPr>
          <w:i/>
          <w:szCs w:val="24"/>
        </w:rPr>
        <w:t>-</w:t>
      </w:r>
      <w:r w:rsidRPr="005F33A3">
        <w:rPr>
          <w:i/>
          <w:szCs w:val="24"/>
        </w:rPr>
        <w:tab/>
      </w:r>
      <w:r w:rsidRPr="005F33A3">
        <w:rPr>
          <w:i/>
          <w:szCs w:val="24"/>
          <w:u w:val="single"/>
        </w:rPr>
        <w:t>vybudování školní družiny</w:t>
      </w:r>
      <w:r w:rsidRPr="005F33A3">
        <w:rPr>
          <w:i/>
          <w:szCs w:val="24"/>
        </w:rPr>
        <w:t xml:space="preserve"> s možností umístění cca 55% žáků školy</w:t>
      </w:r>
    </w:p>
    <w:p w:rsidR="005F33A3" w:rsidRPr="005F33A3" w:rsidRDefault="0048626B" w:rsidP="0048626B">
      <w:pPr>
        <w:tabs>
          <w:tab w:val="left" w:pos="1418"/>
        </w:tabs>
        <w:ind w:left="1418" w:hanging="284"/>
        <w:rPr>
          <w:i/>
          <w:szCs w:val="24"/>
        </w:rPr>
      </w:pPr>
      <w:r w:rsidRPr="005F33A3">
        <w:rPr>
          <w:i/>
          <w:szCs w:val="24"/>
        </w:rPr>
        <w:t>-</w:t>
      </w:r>
      <w:r w:rsidRPr="005F33A3">
        <w:rPr>
          <w:i/>
          <w:szCs w:val="24"/>
        </w:rPr>
        <w:tab/>
      </w:r>
      <w:r w:rsidR="005F33A3" w:rsidRPr="005F33A3">
        <w:rPr>
          <w:i/>
          <w:szCs w:val="24"/>
          <w:u w:val="single"/>
        </w:rPr>
        <w:t xml:space="preserve">vytvoření </w:t>
      </w:r>
      <w:r w:rsidR="005D48AF" w:rsidRPr="005F33A3">
        <w:rPr>
          <w:i/>
          <w:szCs w:val="24"/>
          <w:u w:val="single"/>
        </w:rPr>
        <w:t>do</w:t>
      </w:r>
      <w:r w:rsidR="005F33A3" w:rsidRPr="005F33A3">
        <w:rPr>
          <w:i/>
          <w:szCs w:val="24"/>
          <w:u w:val="single"/>
        </w:rPr>
        <w:t>statečného</w:t>
      </w:r>
      <w:r w:rsidR="005D48AF" w:rsidRPr="005F33A3">
        <w:rPr>
          <w:i/>
          <w:szCs w:val="24"/>
          <w:u w:val="single"/>
        </w:rPr>
        <w:t xml:space="preserve"> zázemí školy</w:t>
      </w:r>
      <w:r w:rsidR="005F33A3" w:rsidRPr="005F33A3">
        <w:rPr>
          <w:i/>
          <w:szCs w:val="24"/>
          <w:u w:val="single"/>
        </w:rPr>
        <w:t xml:space="preserve"> </w:t>
      </w:r>
      <w:r w:rsidR="005F33A3" w:rsidRPr="005F33A3">
        <w:rPr>
          <w:i/>
          <w:szCs w:val="24"/>
        </w:rPr>
        <w:t>- archivy, sklady školních pomůcek, sklady mobiliáře, dílna údržby</w:t>
      </w:r>
    </w:p>
    <w:p w:rsidR="0048626B" w:rsidRPr="005F33A3" w:rsidRDefault="0048626B" w:rsidP="0048626B">
      <w:pPr>
        <w:tabs>
          <w:tab w:val="left" w:pos="1418"/>
        </w:tabs>
        <w:ind w:left="1418" w:hanging="284"/>
        <w:rPr>
          <w:i/>
          <w:szCs w:val="24"/>
        </w:rPr>
      </w:pPr>
      <w:r w:rsidRPr="005F33A3">
        <w:rPr>
          <w:i/>
          <w:szCs w:val="24"/>
        </w:rPr>
        <w:t xml:space="preserve">- </w:t>
      </w:r>
      <w:r w:rsidRPr="005F33A3">
        <w:rPr>
          <w:i/>
          <w:szCs w:val="24"/>
        </w:rPr>
        <w:tab/>
      </w:r>
      <w:r w:rsidRPr="005F33A3">
        <w:rPr>
          <w:i/>
          <w:szCs w:val="24"/>
          <w:u w:val="single"/>
        </w:rPr>
        <w:t>zachování současného bytu školníka</w:t>
      </w:r>
    </w:p>
    <w:p w:rsidR="002C50BD" w:rsidRPr="005F33A3" w:rsidRDefault="002C50BD" w:rsidP="002C50BD">
      <w:pPr>
        <w:ind w:left="928"/>
        <w:rPr>
          <w:i/>
          <w:szCs w:val="24"/>
        </w:rPr>
      </w:pPr>
      <w:r w:rsidRPr="005F33A3">
        <w:rPr>
          <w:i/>
          <w:szCs w:val="24"/>
        </w:rPr>
        <w:t xml:space="preserve"> </w:t>
      </w:r>
    </w:p>
    <w:p w:rsidR="002C50BD" w:rsidRDefault="002C50BD" w:rsidP="002C50BD">
      <w:pPr>
        <w:ind w:left="928"/>
        <w:rPr>
          <w:i/>
          <w:szCs w:val="24"/>
        </w:rPr>
      </w:pPr>
    </w:p>
    <w:p w:rsidR="006B5B11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Možnosti víceúčelového využití objektu</w:t>
      </w:r>
    </w:p>
    <w:p w:rsidR="006B5B11" w:rsidRDefault="00A16F41" w:rsidP="00EB4950">
      <w:pPr>
        <w:pStyle w:val="Odstavecseseznamem"/>
        <w:spacing w:after="0"/>
        <w:ind w:left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84731B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 odpoledních hodinách využití pro činnost zájmových kroužků.</w:t>
      </w:r>
      <w:r w:rsidR="00EB4950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</w:p>
    <w:p w:rsidR="00EB4950" w:rsidRPr="0084731B" w:rsidRDefault="00EB4950" w:rsidP="00F433C0">
      <w:pPr>
        <w:pStyle w:val="Odstavecseseznamem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Školní jídelna – příprava jídel i pro MŠ </w:t>
      </w:r>
      <w:r w:rsidRPr="00EB4950">
        <w:rPr>
          <w:rFonts w:ascii="Times New Roman" w:eastAsia="Times New Roman" w:hAnsi="Times New Roman"/>
          <w:i/>
          <w:sz w:val="24"/>
          <w:szCs w:val="24"/>
          <w:lang w:eastAsia="cs-CZ"/>
        </w:rPr>
        <w:t>(odpovídá současnému stavu)</w:t>
      </w:r>
    </w:p>
    <w:p w:rsidR="006B5B11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Docházková vzdálenost v rámci školského obvodu, zajištění veřejnými dopravními prostředky</w:t>
      </w:r>
      <w:r w:rsidR="001C48ED">
        <w:rPr>
          <w:rFonts w:ascii="Times New Roman" w:eastAsia="Times New Roman" w:hAnsi="Times New Roman"/>
          <w:b/>
          <w:sz w:val="26"/>
          <w:szCs w:val="26"/>
          <w:lang w:eastAsia="cs-CZ"/>
        </w:rPr>
        <w:t>:</w:t>
      </w:r>
      <w:r w:rsidR="005524AD">
        <w:rPr>
          <w:rFonts w:ascii="Times New Roman" w:eastAsia="Times New Roman" w:hAnsi="Times New Roman"/>
          <w:b/>
          <w:sz w:val="26"/>
          <w:szCs w:val="26"/>
          <w:lang w:eastAsia="cs-CZ"/>
        </w:rPr>
        <w:t xml:space="preserve"> </w:t>
      </w:r>
      <w:r w:rsidR="0023663A" w:rsidRPr="0023663A">
        <w:rPr>
          <w:rFonts w:ascii="Times New Roman" w:eastAsia="Times New Roman" w:hAnsi="Times New Roman"/>
          <w:i/>
          <w:sz w:val="26"/>
          <w:szCs w:val="26"/>
          <w:lang w:eastAsia="cs-CZ"/>
        </w:rPr>
        <w:t xml:space="preserve">pěší docházka + linky MHD č. </w:t>
      </w:r>
      <w:r w:rsidR="005524AD" w:rsidRPr="0023663A">
        <w:rPr>
          <w:rFonts w:ascii="Times New Roman" w:eastAsia="Times New Roman" w:hAnsi="Times New Roman"/>
          <w:i/>
          <w:sz w:val="26"/>
          <w:szCs w:val="26"/>
          <w:lang w:eastAsia="cs-CZ"/>
        </w:rPr>
        <w:t>163, 263, 296</w:t>
      </w:r>
      <w:r w:rsidR="0023663A">
        <w:rPr>
          <w:rFonts w:ascii="Times New Roman" w:eastAsia="Times New Roman" w:hAnsi="Times New Roman"/>
          <w:i/>
          <w:sz w:val="26"/>
          <w:szCs w:val="26"/>
          <w:lang w:eastAsia="cs-CZ"/>
        </w:rPr>
        <w:t xml:space="preserve">,. </w:t>
      </w:r>
      <w:proofErr w:type="gramStart"/>
      <w:r w:rsidR="0023663A">
        <w:rPr>
          <w:rFonts w:ascii="Times New Roman" w:eastAsia="Times New Roman" w:hAnsi="Times New Roman"/>
          <w:i/>
          <w:sz w:val="26"/>
          <w:szCs w:val="26"/>
          <w:lang w:eastAsia="cs-CZ"/>
        </w:rPr>
        <w:t>max.</w:t>
      </w:r>
      <w:proofErr w:type="gramEnd"/>
      <w:r w:rsidR="0023663A">
        <w:rPr>
          <w:rFonts w:ascii="Times New Roman" w:eastAsia="Times New Roman" w:hAnsi="Times New Roman"/>
          <w:i/>
          <w:sz w:val="26"/>
          <w:szCs w:val="26"/>
          <w:lang w:eastAsia="cs-CZ"/>
        </w:rPr>
        <w:t xml:space="preserve"> docházková vzdálenost je 1000 m </w:t>
      </w:r>
    </w:p>
    <w:p w:rsidR="002C50BD" w:rsidRPr="00BC10D5" w:rsidRDefault="006B5B11" w:rsidP="006B5B11">
      <w:pPr>
        <w:pStyle w:val="Odstavecseseznamem"/>
        <w:numPr>
          <w:ilvl w:val="0"/>
          <w:numId w:val="8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>
        <w:rPr>
          <w:rFonts w:ascii="Times New Roman" w:eastAsia="Times New Roman" w:hAnsi="Times New Roman"/>
          <w:b/>
          <w:sz w:val="26"/>
          <w:szCs w:val="26"/>
          <w:lang w:eastAsia="cs-CZ"/>
        </w:rPr>
        <w:t>Předpokládaný č</w:t>
      </w:r>
      <w:r w:rsidR="002C50BD" w:rsidRPr="00BC10D5">
        <w:rPr>
          <w:rFonts w:ascii="Times New Roman" w:eastAsia="Times New Roman" w:hAnsi="Times New Roman"/>
          <w:b/>
          <w:sz w:val="26"/>
          <w:szCs w:val="26"/>
          <w:lang w:eastAsia="cs-CZ"/>
        </w:rPr>
        <w:t>asový harmonogram akce:</w:t>
      </w:r>
    </w:p>
    <w:p w:rsidR="0084731B" w:rsidRPr="00F160C2" w:rsidRDefault="00BC10D5" w:rsidP="00F433C0">
      <w:pPr>
        <w:ind w:left="426"/>
        <w:jc w:val="both"/>
        <w:rPr>
          <w:i/>
          <w:szCs w:val="24"/>
        </w:rPr>
      </w:pPr>
      <w:r w:rsidRPr="0084731B">
        <w:rPr>
          <w:i/>
          <w:szCs w:val="24"/>
        </w:rPr>
        <w:t xml:space="preserve">Uveďte stupeň rozpracovanosti akce, </w:t>
      </w:r>
      <w:r w:rsidR="002C50BD" w:rsidRPr="0084731B">
        <w:rPr>
          <w:i/>
          <w:szCs w:val="24"/>
        </w:rPr>
        <w:t>např. (vyberte nebo upravte odpovídající položky):</w:t>
      </w:r>
      <w:r w:rsidR="002C50BD" w:rsidRPr="0084731B">
        <w:rPr>
          <w:i/>
          <w:color w:val="FF0000"/>
          <w:szCs w:val="24"/>
        </w:rPr>
        <w:t xml:space="preserve"> </w:t>
      </w:r>
      <w:r w:rsidR="0084731B" w:rsidRPr="00F160C2">
        <w:rPr>
          <w:b/>
          <w:i/>
        </w:rPr>
        <w:t>V současné době je zpracována ověřovací objemová a dispoziční studie</w:t>
      </w:r>
    </w:p>
    <w:p w:rsidR="002C50BD" w:rsidRPr="0084731B" w:rsidRDefault="002C50BD" w:rsidP="00F433C0">
      <w:pPr>
        <w:ind w:left="426"/>
        <w:jc w:val="both"/>
        <w:rPr>
          <w:i/>
          <w:color w:val="FF0000"/>
          <w:szCs w:val="24"/>
        </w:rPr>
      </w:pPr>
    </w:p>
    <w:p w:rsidR="0084731B" w:rsidRPr="00F160C2" w:rsidRDefault="0084731B" w:rsidP="00F433C0">
      <w:pPr>
        <w:tabs>
          <w:tab w:val="left" w:pos="2835"/>
        </w:tabs>
        <w:spacing w:before="120"/>
        <w:ind w:left="426"/>
        <w:rPr>
          <w:u w:val="single"/>
        </w:rPr>
      </w:pPr>
      <w:r w:rsidRPr="00F160C2">
        <w:rPr>
          <w:u w:val="single"/>
        </w:rPr>
        <w:t>Předpokládaný harmonogram akce:</w:t>
      </w:r>
    </w:p>
    <w:p w:rsidR="0084731B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4</w:t>
      </w:r>
      <w:r w:rsidR="0084731B" w:rsidRPr="00F160C2">
        <w:rPr>
          <w:i/>
        </w:rPr>
        <w:t>/201</w:t>
      </w:r>
      <w:r w:rsidR="00F81DBB">
        <w:rPr>
          <w:i/>
        </w:rPr>
        <w:t>6</w:t>
      </w:r>
      <w:r w:rsidR="0084731B" w:rsidRPr="00F160C2">
        <w:rPr>
          <w:i/>
        </w:rPr>
        <w:t xml:space="preserve">  </w:t>
      </w:r>
      <w:r w:rsidR="0084731B" w:rsidRPr="00F160C2">
        <w:rPr>
          <w:i/>
        </w:rPr>
        <w:tab/>
        <w:t xml:space="preserve">VŘ na Projektanta </w:t>
      </w:r>
    </w:p>
    <w:p w:rsidR="0084731B" w:rsidRPr="0084731B" w:rsidRDefault="0084731B" w:rsidP="00F433C0">
      <w:pPr>
        <w:spacing w:before="120"/>
        <w:ind w:left="426"/>
        <w:jc w:val="both"/>
        <w:rPr>
          <w:i/>
          <w:u w:val="single"/>
        </w:rPr>
      </w:pPr>
      <w:r w:rsidRPr="0084731B">
        <w:rPr>
          <w:i/>
          <w:u w:val="single"/>
        </w:rPr>
        <w:t xml:space="preserve">I. </w:t>
      </w:r>
      <w:r>
        <w:rPr>
          <w:i/>
          <w:u w:val="single"/>
        </w:rPr>
        <w:t>etapa (rekonstrukce stávajících objektů vč. suterénu podnože nástavby</w:t>
      </w:r>
      <w:r w:rsidR="00C249A3">
        <w:rPr>
          <w:i/>
          <w:u w:val="single"/>
        </w:rPr>
        <w:t xml:space="preserve"> a přemístění kotelny, přípojky inženýrských sítí</w:t>
      </w:r>
      <w:r>
        <w:rPr>
          <w:i/>
          <w:u w:val="single"/>
        </w:rPr>
        <w:t>)</w:t>
      </w:r>
      <w:r w:rsidRPr="0084731B">
        <w:rPr>
          <w:i/>
          <w:u w:val="single"/>
        </w:rPr>
        <w:t>:</w:t>
      </w:r>
    </w:p>
    <w:p w:rsidR="0084731B" w:rsidRPr="00F160C2" w:rsidRDefault="00FF7363" w:rsidP="00F81DBB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05</w:t>
      </w:r>
      <w:r w:rsidR="0084731B" w:rsidRPr="00F160C2">
        <w:rPr>
          <w:i/>
        </w:rPr>
        <w:t>/201</w:t>
      </w:r>
      <w:r w:rsidR="00F81DBB">
        <w:rPr>
          <w:i/>
        </w:rPr>
        <w:t>6</w:t>
      </w:r>
      <w:r w:rsidR="0084731B" w:rsidRPr="00F160C2">
        <w:rPr>
          <w:i/>
        </w:rPr>
        <w:t>-</w:t>
      </w:r>
      <w:r>
        <w:rPr>
          <w:i/>
        </w:rPr>
        <w:t>06</w:t>
      </w:r>
      <w:r w:rsidR="0084731B" w:rsidRPr="00F160C2">
        <w:rPr>
          <w:i/>
        </w:rPr>
        <w:t>/201</w:t>
      </w:r>
      <w:r w:rsidR="00F81DBB">
        <w:rPr>
          <w:i/>
        </w:rPr>
        <w:t>6</w:t>
      </w:r>
      <w:r w:rsidR="0084731B" w:rsidRPr="00F160C2">
        <w:rPr>
          <w:i/>
        </w:rPr>
        <w:t xml:space="preserve">  </w:t>
      </w:r>
      <w:r w:rsidR="0084731B" w:rsidRPr="00F160C2">
        <w:rPr>
          <w:i/>
        </w:rPr>
        <w:tab/>
        <w:t xml:space="preserve"> </w:t>
      </w:r>
      <w:r w:rsidR="00C249A3" w:rsidRPr="00F160C2">
        <w:rPr>
          <w:i/>
        </w:rPr>
        <w:t>vyhotovení projektové dokumentace – podkladu pro získání stavebního povolení</w:t>
      </w:r>
    </w:p>
    <w:p w:rsidR="0084731B" w:rsidRPr="00F160C2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06</w:t>
      </w:r>
      <w:r w:rsidR="00C249A3">
        <w:rPr>
          <w:i/>
        </w:rPr>
        <w:t>-</w:t>
      </w:r>
      <w:r>
        <w:rPr>
          <w:i/>
        </w:rPr>
        <w:t>08</w:t>
      </w:r>
      <w:r w:rsidR="0084731B" w:rsidRPr="00F160C2">
        <w:rPr>
          <w:i/>
        </w:rPr>
        <w:t>/201</w:t>
      </w:r>
      <w:r w:rsidR="00F81DBB">
        <w:rPr>
          <w:i/>
        </w:rPr>
        <w:t>6</w:t>
      </w:r>
      <w:r w:rsidR="00C249A3">
        <w:rPr>
          <w:i/>
        </w:rPr>
        <w:tab/>
      </w:r>
      <w:r w:rsidR="0084731B" w:rsidRPr="00F160C2">
        <w:rPr>
          <w:i/>
        </w:rPr>
        <w:t xml:space="preserve"> získání stavebního povolení</w:t>
      </w:r>
      <w:r w:rsidR="0084731B">
        <w:rPr>
          <w:i/>
        </w:rPr>
        <w:t xml:space="preserve"> </w:t>
      </w:r>
    </w:p>
    <w:p w:rsidR="0084731B" w:rsidRPr="00F160C2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08</w:t>
      </w:r>
      <w:r w:rsidR="0084731B" w:rsidRPr="00F160C2">
        <w:rPr>
          <w:i/>
        </w:rPr>
        <w:t>-</w:t>
      </w:r>
      <w:r>
        <w:rPr>
          <w:i/>
        </w:rPr>
        <w:t>09</w:t>
      </w:r>
      <w:r w:rsidR="0084731B" w:rsidRPr="00F160C2">
        <w:rPr>
          <w:i/>
        </w:rPr>
        <w:t>/201</w:t>
      </w:r>
      <w:r>
        <w:rPr>
          <w:i/>
        </w:rPr>
        <w:t>6</w:t>
      </w:r>
      <w:r w:rsidR="0084731B" w:rsidRPr="00F160C2">
        <w:rPr>
          <w:i/>
        </w:rPr>
        <w:t xml:space="preserve"> </w:t>
      </w:r>
      <w:r w:rsidR="0084731B" w:rsidRPr="00F160C2">
        <w:rPr>
          <w:i/>
        </w:rPr>
        <w:tab/>
        <w:t>realizační a zadávací dokumentace</w:t>
      </w:r>
    </w:p>
    <w:p w:rsidR="0084731B" w:rsidRPr="00F160C2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09-10</w:t>
      </w:r>
      <w:r w:rsidR="0084731B" w:rsidRPr="00F160C2">
        <w:rPr>
          <w:i/>
        </w:rPr>
        <w:t>/201</w:t>
      </w:r>
      <w:r>
        <w:rPr>
          <w:i/>
        </w:rPr>
        <w:t>6</w:t>
      </w:r>
      <w:r w:rsidR="0084731B" w:rsidRPr="00F160C2">
        <w:rPr>
          <w:i/>
        </w:rPr>
        <w:t xml:space="preserve">  </w:t>
      </w:r>
      <w:r w:rsidR="0084731B" w:rsidRPr="00F160C2">
        <w:rPr>
          <w:i/>
        </w:rPr>
        <w:tab/>
        <w:t xml:space="preserve">VŘ na Zhotovitele </w:t>
      </w:r>
    </w:p>
    <w:p w:rsidR="0084731B" w:rsidRPr="00F160C2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10</w:t>
      </w:r>
      <w:r w:rsidR="0084731B" w:rsidRPr="00F160C2">
        <w:rPr>
          <w:i/>
        </w:rPr>
        <w:t>/201</w:t>
      </w:r>
      <w:r>
        <w:rPr>
          <w:i/>
        </w:rPr>
        <w:t>6</w:t>
      </w:r>
      <w:r w:rsidR="0084731B" w:rsidRPr="00F160C2">
        <w:rPr>
          <w:i/>
        </w:rPr>
        <w:t xml:space="preserve">  </w:t>
      </w:r>
      <w:r w:rsidR="0084731B" w:rsidRPr="00F160C2">
        <w:rPr>
          <w:i/>
        </w:rPr>
        <w:tab/>
        <w:t>předání staveniště Zhotoviteli a zahájení výstavby</w:t>
      </w:r>
    </w:p>
    <w:p w:rsidR="0084731B" w:rsidRPr="00D30878" w:rsidRDefault="00C249A3" w:rsidP="00F433C0">
      <w:pPr>
        <w:tabs>
          <w:tab w:val="left" w:pos="2835"/>
        </w:tabs>
        <w:ind w:left="426"/>
        <w:rPr>
          <w:i/>
        </w:rPr>
      </w:pPr>
      <w:r w:rsidRPr="00D30878">
        <w:rPr>
          <w:i/>
        </w:rPr>
        <w:t>0</w:t>
      </w:r>
      <w:r w:rsidR="00FF7363">
        <w:rPr>
          <w:i/>
        </w:rPr>
        <w:t>3</w:t>
      </w:r>
      <w:r w:rsidR="0084731B" w:rsidRPr="00D30878">
        <w:rPr>
          <w:i/>
        </w:rPr>
        <w:t>/201</w:t>
      </w:r>
      <w:r w:rsidR="00D30878" w:rsidRPr="00D30878">
        <w:rPr>
          <w:i/>
        </w:rPr>
        <w:t>7</w:t>
      </w:r>
      <w:r w:rsidR="0084731B" w:rsidRPr="00D30878">
        <w:rPr>
          <w:i/>
        </w:rPr>
        <w:t xml:space="preserve">  </w:t>
      </w:r>
      <w:r w:rsidR="0084731B" w:rsidRPr="00D30878">
        <w:rPr>
          <w:i/>
        </w:rPr>
        <w:tab/>
        <w:t xml:space="preserve">ukončení stavební části </w:t>
      </w:r>
    </w:p>
    <w:p w:rsidR="0084731B" w:rsidRPr="00D30878" w:rsidRDefault="00FF7363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03</w:t>
      </w:r>
      <w:r w:rsidR="0084731B" w:rsidRPr="00D30878">
        <w:rPr>
          <w:i/>
        </w:rPr>
        <w:t>/201</w:t>
      </w:r>
      <w:r w:rsidR="00D30878" w:rsidRPr="00D30878">
        <w:rPr>
          <w:i/>
        </w:rPr>
        <w:t>7</w:t>
      </w:r>
      <w:r w:rsidR="0084731B" w:rsidRPr="00D30878">
        <w:rPr>
          <w:i/>
        </w:rPr>
        <w:t xml:space="preserve"> </w:t>
      </w:r>
      <w:r w:rsidR="0084731B" w:rsidRPr="00D30878">
        <w:rPr>
          <w:i/>
        </w:rPr>
        <w:tab/>
        <w:t>předání objektu uživateli, souhlas s užíváním stavby</w:t>
      </w:r>
    </w:p>
    <w:p w:rsidR="00C249A3" w:rsidRPr="0084731B" w:rsidRDefault="00C249A3" w:rsidP="00F433C0">
      <w:pPr>
        <w:tabs>
          <w:tab w:val="left" w:pos="2835"/>
        </w:tabs>
        <w:spacing w:before="120"/>
        <w:ind w:left="426"/>
        <w:rPr>
          <w:i/>
          <w:u w:val="single"/>
        </w:rPr>
      </w:pPr>
      <w:r w:rsidRPr="0084731B">
        <w:rPr>
          <w:i/>
          <w:u w:val="single"/>
        </w:rPr>
        <w:t>I</w:t>
      </w:r>
      <w:r>
        <w:rPr>
          <w:i/>
          <w:u w:val="single"/>
        </w:rPr>
        <w:t>I</w:t>
      </w:r>
      <w:r w:rsidRPr="0084731B">
        <w:rPr>
          <w:i/>
          <w:u w:val="single"/>
        </w:rPr>
        <w:t xml:space="preserve">. </w:t>
      </w:r>
      <w:r>
        <w:rPr>
          <w:i/>
          <w:u w:val="single"/>
        </w:rPr>
        <w:t>etapa (nástavba učeben, rekonstrukce přízemí pod nástavbou, vestavby do atrií)</w:t>
      </w:r>
      <w:r w:rsidR="00916086">
        <w:rPr>
          <w:i/>
          <w:u w:val="single"/>
        </w:rPr>
        <w:t xml:space="preserve">, </w:t>
      </w:r>
      <w:r w:rsidR="00916086">
        <w:rPr>
          <w:i/>
          <w:u w:val="single"/>
        </w:rPr>
        <w:br/>
        <w:t>III. etapa (opravy stávajících prostor ZŠ)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05-06</w:t>
      </w:r>
      <w:r w:rsidR="00C249A3" w:rsidRPr="00F160C2">
        <w:rPr>
          <w:i/>
        </w:rPr>
        <w:t>/201</w:t>
      </w:r>
      <w:r w:rsidR="00D30878">
        <w:rPr>
          <w:i/>
        </w:rPr>
        <w:t>6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 xml:space="preserve">vyhotovení projektové dokumentace – podkladu pro získání </w:t>
      </w:r>
      <w:r w:rsidR="00C249A3">
        <w:rPr>
          <w:i/>
        </w:rPr>
        <w:t>rozhodn</w:t>
      </w:r>
      <w:r w:rsidR="00D54BD4">
        <w:rPr>
          <w:i/>
        </w:rPr>
        <w:t>utí o umístění stavby</w:t>
      </w:r>
      <w:r w:rsidR="00C249A3" w:rsidRPr="00F160C2">
        <w:rPr>
          <w:i/>
        </w:rPr>
        <w:t xml:space="preserve"> </w:t>
      </w:r>
    </w:p>
    <w:p w:rsidR="00C249A3" w:rsidRDefault="00EA5A58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07-09</w:t>
      </w:r>
      <w:r w:rsidR="00C249A3" w:rsidRPr="00F160C2">
        <w:rPr>
          <w:i/>
        </w:rPr>
        <w:t>/201</w:t>
      </w:r>
      <w:r w:rsidR="00D30878">
        <w:rPr>
          <w:i/>
        </w:rPr>
        <w:t>6</w:t>
      </w:r>
      <w:r w:rsidR="00C249A3" w:rsidRPr="00F160C2">
        <w:rPr>
          <w:i/>
        </w:rPr>
        <w:t xml:space="preserve"> </w:t>
      </w:r>
      <w:r w:rsidR="00C249A3">
        <w:rPr>
          <w:i/>
        </w:rPr>
        <w:tab/>
        <w:t>získání rozhodnutí o umístění stavby</w:t>
      </w:r>
    </w:p>
    <w:p w:rsidR="00C249A3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09-10</w:t>
      </w:r>
      <w:r w:rsidR="00C249A3">
        <w:rPr>
          <w:i/>
        </w:rPr>
        <w:t>/201</w:t>
      </w:r>
      <w:r>
        <w:rPr>
          <w:i/>
        </w:rPr>
        <w:t>6</w:t>
      </w:r>
      <w:r w:rsidR="00C249A3">
        <w:rPr>
          <w:i/>
        </w:rPr>
        <w:tab/>
      </w:r>
      <w:r w:rsidR="00C249A3" w:rsidRPr="00F160C2">
        <w:rPr>
          <w:i/>
        </w:rPr>
        <w:t xml:space="preserve">vyhotovení projektové dokumentace – podkladu pro získání stavebního povolení </w:t>
      </w:r>
    </w:p>
    <w:p w:rsidR="00C249A3" w:rsidRPr="00F160C2" w:rsidRDefault="00EA5A58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10-11/2016</w:t>
      </w:r>
      <w:r w:rsidR="00C249A3">
        <w:rPr>
          <w:i/>
        </w:rPr>
        <w:tab/>
      </w:r>
      <w:r w:rsidR="00C249A3" w:rsidRPr="00F160C2">
        <w:rPr>
          <w:i/>
        </w:rPr>
        <w:t>získání stavebního povolení</w:t>
      </w:r>
      <w:r w:rsidR="00C249A3">
        <w:rPr>
          <w:i/>
        </w:rPr>
        <w:t xml:space="preserve"> </w:t>
      </w:r>
    </w:p>
    <w:p w:rsidR="00C249A3" w:rsidRPr="00F160C2" w:rsidRDefault="00EA5A58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lastRenderedPageBreak/>
        <w:t>11-12</w:t>
      </w:r>
      <w:r w:rsidR="00C249A3" w:rsidRPr="00F160C2">
        <w:rPr>
          <w:i/>
        </w:rPr>
        <w:t>/201</w:t>
      </w:r>
      <w:r>
        <w:rPr>
          <w:i/>
        </w:rPr>
        <w:t>6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>realizační a zadávací dokumentace</w:t>
      </w:r>
    </w:p>
    <w:p w:rsidR="00C249A3" w:rsidRPr="00F160C2" w:rsidRDefault="00EA5A58" w:rsidP="00F433C0">
      <w:pPr>
        <w:tabs>
          <w:tab w:val="left" w:pos="2835"/>
        </w:tabs>
        <w:ind w:left="426"/>
        <w:rPr>
          <w:i/>
        </w:rPr>
      </w:pPr>
      <w:r>
        <w:rPr>
          <w:i/>
        </w:rPr>
        <w:t>01-02</w:t>
      </w:r>
      <w:r w:rsidR="00C249A3" w:rsidRPr="00F160C2">
        <w:rPr>
          <w:i/>
        </w:rPr>
        <w:t>/201</w:t>
      </w:r>
      <w:r w:rsidR="00D30878">
        <w:rPr>
          <w:i/>
        </w:rPr>
        <w:t>7</w:t>
      </w:r>
      <w:r w:rsidR="00C249A3" w:rsidRPr="00F160C2">
        <w:rPr>
          <w:i/>
        </w:rPr>
        <w:t xml:space="preserve">  </w:t>
      </w:r>
      <w:r w:rsidR="00C249A3" w:rsidRPr="00F160C2">
        <w:rPr>
          <w:i/>
        </w:rPr>
        <w:tab/>
        <w:t xml:space="preserve">VŘ na Zhotovitele 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02</w:t>
      </w:r>
      <w:r w:rsidR="00C249A3" w:rsidRPr="00F160C2">
        <w:rPr>
          <w:i/>
        </w:rPr>
        <w:t>/201</w:t>
      </w:r>
      <w:r w:rsidR="00D30878">
        <w:rPr>
          <w:i/>
        </w:rPr>
        <w:t>7</w:t>
      </w:r>
      <w:r w:rsidR="00C249A3" w:rsidRPr="00F160C2">
        <w:rPr>
          <w:i/>
        </w:rPr>
        <w:t xml:space="preserve">  </w:t>
      </w:r>
      <w:r w:rsidR="00C249A3" w:rsidRPr="00F160C2">
        <w:rPr>
          <w:i/>
        </w:rPr>
        <w:tab/>
        <w:t>předání staveniště Zhotoviteli a zahájení výstavby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09-10</w:t>
      </w:r>
      <w:r w:rsidR="00C249A3" w:rsidRPr="00F160C2">
        <w:rPr>
          <w:i/>
        </w:rPr>
        <w:t>/201</w:t>
      </w:r>
      <w:r>
        <w:rPr>
          <w:i/>
        </w:rPr>
        <w:t>7</w:t>
      </w:r>
      <w:r w:rsidR="00C249A3" w:rsidRPr="00F160C2">
        <w:rPr>
          <w:i/>
        </w:rPr>
        <w:t xml:space="preserve">  </w:t>
      </w:r>
      <w:r w:rsidR="00C249A3" w:rsidRPr="00F160C2">
        <w:rPr>
          <w:i/>
        </w:rPr>
        <w:tab/>
        <w:t>VŘ na vybavení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12</w:t>
      </w:r>
      <w:r w:rsidR="00C249A3" w:rsidRPr="00F160C2">
        <w:rPr>
          <w:i/>
        </w:rPr>
        <w:t>/201</w:t>
      </w:r>
      <w:r>
        <w:rPr>
          <w:i/>
        </w:rPr>
        <w:t>7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 xml:space="preserve">ukončení stavební části 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12/2017-01</w:t>
      </w:r>
      <w:r w:rsidR="00C249A3" w:rsidRPr="00F160C2">
        <w:rPr>
          <w:i/>
        </w:rPr>
        <w:t>/201</w:t>
      </w:r>
      <w:r w:rsidR="00A122D9">
        <w:rPr>
          <w:i/>
        </w:rPr>
        <w:t>8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>vybavení interiérů</w:t>
      </w:r>
    </w:p>
    <w:p w:rsidR="00C249A3" w:rsidRPr="00F160C2" w:rsidRDefault="00EA5A58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01</w:t>
      </w:r>
      <w:r w:rsidR="00C249A3" w:rsidRPr="00F160C2">
        <w:rPr>
          <w:i/>
        </w:rPr>
        <w:t>/201</w:t>
      </w:r>
      <w:r w:rsidR="00A122D9">
        <w:rPr>
          <w:i/>
        </w:rPr>
        <w:t>8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>předání objektu uživateli, souhlas s užíváním stavby</w:t>
      </w:r>
    </w:p>
    <w:p w:rsidR="00C249A3" w:rsidRPr="00F160C2" w:rsidRDefault="009539B5" w:rsidP="00F433C0">
      <w:pPr>
        <w:tabs>
          <w:tab w:val="left" w:pos="2835"/>
        </w:tabs>
        <w:ind w:left="2835" w:hanging="2409"/>
        <w:rPr>
          <w:i/>
        </w:rPr>
      </w:pPr>
      <w:r>
        <w:rPr>
          <w:i/>
        </w:rPr>
        <w:t>0</w:t>
      </w:r>
      <w:r w:rsidR="00EA5A58">
        <w:rPr>
          <w:i/>
        </w:rPr>
        <w:t>2</w:t>
      </w:r>
      <w:r w:rsidR="00C249A3" w:rsidRPr="00F160C2">
        <w:rPr>
          <w:i/>
        </w:rPr>
        <w:t>/201</w:t>
      </w:r>
      <w:r w:rsidR="00A122D9">
        <w:rPr>
          <w:i/>
        </w:rPr>
        <w:t>8</w:t>
      </w:r>
      <w:r w:rsidR="00C249A3" w:rsidRPr="00F160C2">
        <w:rPr>
          <w:i/>
        </w:rPr>
        <w:t xml:space="preserve"> </w:t>
      </w:r>
      <w:r w:rsidR="00C249A3" w:rsidRPr="00F160C2">
        <w:rPr>
          <w:i/>
        </w:rPr>
        <w:tab/>
        <w:t>zahájení užívání stavby</w:t>
      </w:r>
    </w:p>
    <w:p w:rsidR="00C249A3" w:rsidRPr="00F160C2" w:rsidRDefault="00C249A3" w:rsidP="0084731B">
      <w:pPr>
        <w:tabs>
          <w:tab w:val="left" w:pos="2835"/>
        </w:tabs>
        <w:ind w:left="2835" w:hanging="1842"/>
        <w:rPr>
          <w:i/>
        </w:rPr>
      </w:pPr>
    </w:p>
    <w:p w:rsidR="0084731B" w:rsidRPr="0084731B" w:rsidRDefault="0084731B" w:rsidP="002C50BD">
      <w:pPr>
        <w:autoSpaceDE w:val="0"/>
        <w:autoSpaceDN w:val="0"/>
        <w:adjustRightInd w:val="0"/>
        <w:ind w:left="928"/>
        <w:rPr>
          <w:i/>
          <w:color w:val="FF0000"/>
          <w:szCs w:val="24"/>
        </w:rPr>
      </w:pPr>
    </w:p>
    <w:p w:rsidR="002C50BD" w:rsidRPr="00113E4D" w:rsidRDefault="002C50BD" w:rsidP="00113E4D">
      <w:pPr>
        <w:pStyle w:val="Odstavecseseznamem"/>
        <w:keepNext/>
        <w:keepLines/>
        <w:numPr>
          <w:ilvl w:val="0"/>
          <w:numId w:val="8"/>
        </w:numPr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113E4D">
        <w:rPr>
          <w:rFonts w:ascii="Times New Roman" w:eastAsia="Times New Roman" w:hAnsi="Times New Roman"/>
          <w:b/>
          <w:sz w:val="26"/>
          <w:szCs w:val="26"/>
          <w:lang w:eastAsia="cs-CZ"/>
        </w:rPr>
        <w:t>Seznam příloh:</w:t>
      </w:r>
    </w:p>
    <w:p w:rsidR="00906B98" w:rsidRPr="0023663A" w:rsidRDefault="00906B98" w:rsidP="00F433C0">
      <w:pPr>
        <w:tabs>
          <w:tab w:val="left" w:pos="2410"/>
        </w:tabs>
        <w:ind w:left="426"/>
        <w:rPr>
          <w:szCs w:val="24"/>
        </w:rPr>
      </w:pPr>
      <w:r w:rsidRPr="0023663A">
        <w:rPr>
          <w:szCs w:val="24"/>
        </w:rPr>
        <w:t>Věcný záměr rozvoje vzdělávání na území obce nebo svazku obcí</w:t>
      </w:r>
    </w:p>
    <w:p w:rsidR="002C50BD" w:rsidRPr="0023663A" w:rsidRDefault="00906B98" w:rsidP="00F433C0">
      <w:pPr>
        <w:tabs>
          <w:tab w:val="left" w:pos="2410"/>
        </w:tabs>
        <w:ind w:left="426"/>
        <w:jc w:val="both"/>
        <w:rPr>
          <w:i/>
        </w:rPr>
      </w:pPr>
      <w:r w:rsidRPr="0023663A">
        <w:rPr>
          <w:i/>
          <w:szCs w:val="24"/>
        </w:rPr>
        <w:t>Věcný záměr musí obsahovat výhled aktivit obce nebo svazku obcí v oblasti rozvoje vzdělávání v příštích 10 kalendářních letech. Součástí věcného záměru bude demografická studie vývoje v počtu žáků za posledních 10 let</w:t>
      </w:r>
      <w:r w:rsidR="001C48ED" w:rsidRPr="0023663A">
        <w:rPr>
          <w:i/>
          <w:szCs w:val="24"/>
        </w:rPr>
        <w:t xml:space="preserve"> a v příštích 10 letech</w:t>
      </w:r>
      <w:r w:rsidRPr="0023663A">
        <w:rPr>
          <w:i/>
          <w:szCs w:val="24"/>
        </w:rPr>
        <w:t xml:space="preserve">, výsledky pasportizace stávajících prostor využívaných k výuce s rozlišením podle účelu využití (kmenové učebny, odborné učebny, </w:t>
      </w:r>
      <w:r w:rsidR="001C48ED" w:rsidRPr="0023663A">
        <w:rPr>
          <w:i/>
          <w:szCs w:val="24"/>
        </w:rPr>
        <w:t xml:space="preserve">stravování, </w:t>
      </w:r>
      <w:r w:rsidRPr="0023663A">
        <w:rPr>
          <w:i/>
          <w:szCs w:val="24"/>
        </w:rPr>
        <w:t xml:space="preserve">ostatní plochy atd.) </w:t>
      </w:r>
      <w:r w:rsidR="00CB15BE" w:rsidRPr="0023663A">
        <w:rPr>
          <w:i/>
          <w:szCs w:val="24"/>
        </w:rPr>
        <w:t>a </w:t>
      </w:r>
      <w:r w:rsidRPr="0023663A">
        <w:rPr>
          <w:i/>
          <w:szCs w:val="24"/>
        </w:rPr>
        <w:t xml:space="preserve">podle toho, zda budou nadále využívány i po vytvoření nových výukových kapacit. </w:t>
      </w:r>
    </w:p>
    <w:p w:rsidR="001C48ED" w:rsidRPr="00DF6AD4" w:rsidRDefault="001C48ED" w:rsidP="00F433C0">
      <w:pPr>
        <w:tabs>
          <w:tab w:val="left" w:pos="2410"/>
        </w:tabs>
        <w:ind w:left="426"/>
        <w:rPr>
          <w:color w:val="FF0000"/>
        </w:rPr>
      </w:pPr>
    </w:p>
    <w:p w:rsidR="0023663A" w:rsidRPr="00294B3E" w:rsidRDefault="0023663A" w:rsidP="00F433C0">
      <w:pPr>
        <w:tabs>
          <w:tab w:val="left" w:pos="2410"/>
        </w:tabs>
        <w:ind w:left="426"/>
        <w:rPr>
          <w:u w:val="single"/>
        </w:rPr>
      </w:pPr>
      <w:r w:rsidRPr="00294B3E">
        <w:rPr>
          <w:u w:val="single"/>
        </w:rPr>
        <w:t>Ostatní do</w:t>
      </w:r>
      <w:r>
        <w:rPr>
          <w:u w:val="single"/>
        </w:rPr>
        <w:t>kumenty - např. fotodokumentace:</w:t>
      </w:r>
    </w:p>
    <w:p w:rsidR="0023663A" w:rsidRPr="00294B3E" w:rsidRDefault="0023663A" w:rsidP="00F433C0">
      <w:pPr>
        <w:spacing w:before="240"/>
        <w:ind w:left="426"/>
        <w:rPr>
          <w:i/>
        </w:rPr>
      </w:pPr>
      <w:r>
        <w:rPr>
          <w:b/>
          <w:i/>
        </w:rPr>
        <w:t>Studie p</w:t>
      </w:r>
      <w:r w:rsidRPr="00C2407B">
        <w:rPr>
          <w:b/>
          <w:i/>
        </w:rPr>
        <w:t>řestavb</w:t>
      </w:r>
      <w:r>
        <w:rPr>
          <w:b/>
          <w:i/>
        </w:rPr>
        <w:t>y</w:t>
      </w:r>
      <w:r w:rsidRPr="00C2407B">
        <w:rPr>
          <w:b/>
          <w:i/>
        </w:rPr>
        <w:t xml:space="preserve"> základní školy U Školy </w:t>
      </w:r>
      <w:proofErr w:type="gramStart"/>
      <w:r w:rsidRPr="00C2407B">
        <w:rPr>
          <w:b/>
          <w:i/>
        </w:rPr>
        <w:t>č.p.</w:t>
      </w:r>
      <w:proofErr w:type="gramEnd"/>
      <w:r w:rsidRPr="00C2407B">
        <w:rPr>
          <w:b/>
          <w:i/>
        </w:rPr>
        <w:t xml:space="preserve"> 285, Praha 10-Štěrboholy</w:t>
      </w:r>
      <w:r w:rsidRPr="00294B3E">
        <w:rPr>
          <w:i/>
        </w:rPr>
        <w:t xml:space="preserve"> (zvýšení kapacity školy o </w:t>
      </w:r>
      <w:r>
        <w:rPr>
          <w:i/>
        </w:rPr>
        <w:t xml:space="preserve">5 </w:t>
      </w:r>
      <w:r w:rsidRPr="00294B3E">
        <w:rPr>
          <w:i/>
        </w:rPr>
        <w:t>kmenov</w:t>
      </w:r>
      <w:r>
        <w:rPr>
          <w:i/>
        </w:rPr>
        <w:t>ých</w:t>
      </w:r>
      <w:r w:rsidRPr="00294B3E">
        <w:rPr>
          <w:i/>
        </w:rPr>
        <w:t xml:space="preserve"> učeb</w:t>
      </w:r>
      <w:r>
        <w:rPr>
          <w:i/>
        </w:rPr>
        <w:t>e</w:t>
      </w:r>
      <w:r w:rsidRPr="00294B3E">
        <w:rPr>
          <w:i/>
        </w:rPr>
        <w:t>n)</w:t>
      </w:r>
    </w:p>
    <w:p w:rsidR="0023663A" w:rsidRPr="00294B3E" w:rsidRDefault="0023663A" w:rsidP="00C52F20">
      <w:pPr>
        <w:spacing w:before="120"/>
        <w:ind w:left="425"/>
        <w:rPr>
          <w:b/>
          <w:i/>
        </w:rPr>
      </w:pPr>
      <w:r w:rsidRPr="00294B3E">
        <w:rPr>
          <w:b/>
          <w:i/>
        </w:rPr>
        <w:t>Vliv předpokládaného demografického vývoje na kapacitu školy</w:t>
      </w:r>
    </w:p>
    <w:p w:rsidR="0023663A" w:rsidRPr="00294B3E" w:rsidRDefault="0023663A" w:rsidP="00C52F20">
      <w:pPr>
        <w:pStyle w:val="msonormalc2"/>
        <w:spacing w:before="120" w:beforeAutospacing="0" w:after="0" w:afterAutospacing="0"/>
        <w:ind w:left="425"/>
        <w:jc w:val="both"/>
        <w:rPr>
          <w:sz w:val="26"/>
          <w:szCs w:val="26"/>
        </w:rPr>
      </w:pPr>
      <w:r w:rsidRPr="00294B3E">
        <w:rPr>
          <w:b/>
          <w:i/>
        </w:rPr>
        <w:t>Propočet nákladů</w:t>
      </w:r>
    </w:p>
    <w:p w:rsidR="00F009F0" w:rsidRDefault="00F009F0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C52F20" w:rsidRDefault="00C52F20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C52F20" w:rsidRPr="00B60F0A" w:rsidRDefault="00C52F20" w:rsidP="006F2EF2">
      <w:pPr>
        <w:pStyle w:val="msonormalc2"/>
        <w:spacing w:before="0" w:beforeAutospacing="0" w:after="0" w:afterAutospacing="0"/>
        <w:jc w:val="both"/>
        <w:rPr>
          <w:sz w:val="26"/>
          <w:szCs w:val="26"/>
        </w:rPr>
      </w:pPr>
    </w:p>
    <w:p w:rsidR="00B10B14" w:rsidRPr="00930B93" w:rsidRDefault="00B10B14" w:rsidP="006F2EF2">
      <w:pPr>
        <w:pStyle w:val="msonormalc2"/>
        <w:spacing w:before="0" w:beforeAutospacing="0" w:after="0" w:afterAutospacing="0"/>
        <w:jc w:val="both"/>
      </w:pPr>
    </w:p>
    <w:p w:rsidR="001C48ED" w:rsidRPr="00930B93" w:rsidRDefault="00AB47F1" w:rsidP="006F2EF2">
      <w:pPr>
        <w:pStyle w:val="msonormalc2"/>
        <w:spacing w:before="0" w:beforeAutospacing="0" w:after="0" w:afterAutospacing="0"/>
        <w:jc w:val="both"/>
      </w:pPr>
      <w:r w:rsidRPr="00930B93">
        <w:t xml:space="preserve">Datum </w:t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 xml:space="preserve">Razítko a podpis </w:t>
      </w:r>
    </w:p>
    <w:p w:rsidR="00AB47F1" w:rsidRPr="00930B93" w:rsidRDefault="001C48ED" w:rsidP="006F2EF2">
      <w:pPr>
        <w:pStyle w:val="msonormalc2"/>
        <w:spacing w:before="0" w:beforeAutospacing="0" w:after="0" w:afterAutospacing="0"/>
        <w:jc w:val="both"/>
      </w:pP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>stat</w:t>
      </w:r>
      <w:r w:rsidR="00F5336E" w:rsidRPr="00930B93">
        <w:t>utárního</w:t>
      </w:r>
      <w:r w:rsidRPr="00930B93">
        <w:t xml:space="preserve"> orgánu školy, školského zařízení</w:t>
      </w: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1C48ED" w:rsidRDefault="001C48ED" w:rsidP="00BC10D5">
      <w:pPr>
        <w:pStyle w:val="msonormalc2"/>
        <w:spacing w:before="0" w:beforeAutospacing="0" w:after="0" w:afterAutospacing="0"/>
        <w:jc w:val="both"/>
      </w:pPr>
    </w:p>
    <w:p w:rsidR="00C52F20" w:rsidRDefault="00C52F20" w:rsidP="00BC10D5">
      <w:pPr>
        <w:pStyle w:val="msonormalc2"/>
        <w:spacing w:before="0" w:beforeAutospacing="0" w:after="0" w:afterAutospacing="0"/>
        <w:jc w:val="both"/>
      </w:pPr>
    </w:p>
    <w:p w:rsidR="00C52F20" w:rsidRDefault="00C52F20" w:rsidP="00BC10D5">
      <w:pPr>
        <w:pStyle w:val="msonormalc2"/>
        <w:spacing w:before="0" w:beforeAutospacing="0" w:after="0" w:afterAutospacing="0"/>
        <w:jc w:val="both"/>
      </w:pPr>
    </w:p>
    <w:p w:rsidR="00C52F20" w:rsidRPr="00930B93" w:rsidRDefault="00C52F20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  <w:rPr>
          <w:b/>
        </w:rPr>
      </w:pPr>
      <w:r w:rsidRPr="00930B93">
        <w:rPr>
          <w:b/>
        </w:rPr>
        <w:t xml:space="preserve">Stanovisko zřizovatele: </w:t>
      </w:r>
    </w:p>
    <w:p w:rsidR="0061036D" w:rsidRPr="00930B93" w:rsidRDefault="0061036D" w:rsidP="00BC10D5">
      <w:pPr>
        <w:pStyle w:val="msonormalc2"/>
        <w:spacing w:before="0" w:beforeAutospacing="0" w:after="0" w:afterAutospacing="0"/>
        <w:jc w:val="both"/>
      </w:pPr>
    </w:p>
    <w:p w:rsidR="00BC10D5" w:rsidRDefault="00BC10D5" w:rsidP="00BC10D5">
      <w:pPr>
        <w:pStyle w:val="msonormalc2"/>
        <w:spacing w:before="0" w:beforeAutospacing="0" w:after="0" w:afterAutospacing="0"/>
        <w:jc w:val="both"/>
      </w:pPr>
    </w:p>
    <w:p w:rsidR="008847D6" w:rsidRDefault="008847D6" w:rsidP="00BC10D5">
      <w:pPr>
        <w:pStyle w:val="msonormalc2"/>
        <w:spacing w:before="0" w:beforeAutospacing="0" w:after="0" w:afterAutospacing="0"/>
        <w:jc w:val="both"/>
      </w:pPr>
    </w:p>
    <w:p w:rsidR="008847D6" w:rsidRPr="00930B93" w:rsidRDefault="008847D6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</w:p>
    <w:p w:rsidR="00BC10D5" w:rsidRPr="00930B93" w:rsidRDefault="00BC10D5" w:rsidP="00BC10D5">
      <w:pPr>
        <w:pStyle w:val="msonormalc2"/>
        <w:spacing w:before="0" w:beforeAutospacing="0" w:after="0" w:afterAutospacing="0"/>
        <w:jc w:val="both"/>
      </w:pPr>
      <w:r w:rsidRPr="00930B93">
        <w:t xml:space="preserve">Datum </w:t>
      </w:r>
      <w:r w:rsidRPr="00930B93">
        <w:tab/>
      </w:r>
      <w:r w:rsidRPr="00930B93">
        <w:tab/>
      </w:r>
      <w:r w:rsidRPr="00930B93">
        <w:tab/>
      </w:r>
      <w:r w:rsidRPr="00930B93">
        <w:tab/>
      </w:r>
      <w:r w:rsidRPr="00930B93">
        <w:tab/>
        <w:t xml:space="preserve">Razítko a podpis zřizovatele </w:t>
      </w:r>
    </w:p>
    <w:sectPr w:rsidR="00BC10D5" w:rsidRPr="00930B93" w:rsidSect="00C52F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33" w:rsidRDefault="00722333">
      <w:r>
        <w:separator/>
      </w:r>
    </w:p>
  </w:endnote>
  <w:endnote w:type="continuationSeparator" w:id="0">
    <w:p w:rsidR="00722333" w:rsidRDefault="0072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D" w:rsidRDefault="00831394" w:rsidP="001958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F1C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1C2D" w:rsidRDefault="007F1C2D" w:rsidP="001958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2D" w:rsidRDefault="0073454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7F1C2D" w:rsidRDefault="007F1C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33" w:rsidRDefault="00722333">
      <w:r>
        <w:separator/>
      </w:r>
    </w:p>
  </w:footnote>
  <w:footnote w:type="continuationSeparator" w:id="0">
    <w:p w:rsidR="00722333" w:rsidRDefault="0072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"/>
      </v:shape>
    </w:pict>
  </w:numPicBullet>
  <w:abstractNum w:abstractNumId="0" w15:restartNumberingAfterBreak="0">
    <w:nsid w:val="011F2E7B"/>
    <w:multiLevelType w:val="hybridMultilevel"/>
    <w:tmpl w:val="DCAEA010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1" w15:restartNumberingAfterBreak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244F6"/>
    <w:multiLevelType w:val="hybridMultilevel"/>
    <w:tmpl w:val="A5C637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4017DE"/>
    <w:multiLevelType w:val="multilevel"/>
    <w:tmpl w:val="12CEC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4" w15:restartNumberingAfterBreak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8D5"/>
    <w:multiLevelType w:val="hybridMultilevel"/>
    <w:tmpl w:val="3BBE532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111930"/>
    <w:multiLevelType w:val="hybridMultilevel"/>
    <w:tmpl w:val="F22E8DC8"/>
    <w:lvl w:ilvl="0" w:tplc="92DC82F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8449DD"/>
    <w:multiLevelType w:val="hybridMultilevel"/>
    <w:tmpl w:val="B456E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3709"/>
    <w:multiLevelType w:val="hybridMultilevel"/>
    <w:tmpl w:val="5BE4ABB4"/>
    <w:lvl w:ilvl="0" w:tplc="EC1A34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B5F35"/>
    <w:multiLevelType w:val="hybridMultilevel"/>
    <w:tmpl w:val="570012E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FB7D58"/>
    <w:multiLevelType w:val="hybridMultilevel"/>
    <w:tmpl w:val="BBAA1D86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248C5A20"/>
    <w:multiLevelType w:val="hybridMultilevel"/>
    <w:tmpl w:val="395033D6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952"/>
    <w:multiLevelType w:val="hybridMultilevel"/>
    <w:tmpl w:val="792CF32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14" w15:restartNumberingAfterBreak="0">
    <w:nsid w:val="327D2B02"/>
    <w:multiLevelType w:val="hybridMultilevel"/>
    <w:tmpl w:val="5620616E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52D3C3D"/>
    <w:multiLevelType w:val="hybridMultilevel"/>
    <w:tmpl w:val="4992CF2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9C15DB7"/>
    <w:multiLevelType w:val="hybridMultilevel"/>
    <w:tmpl w:val="E080238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B84C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7F6096"/>
    <w:multiLevelType w:val="hybridMultilevel"/>
    <w:tmpl w:val="770A18BC"/>
    <w:lvl w:ilvl="0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EE93F12"/>
    <w:multiLevelType w:val="hybridMultilevel"/>
    <w:tmpl w:val="C8B2E096"/>
    <w:lvl w:ilvl="0" w:tplc="E0F00E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0" w15:restartNumberingAfterBreak="0">
    <w:nsid w:val="42003482"/>
    <w:multiLevelType w:val="hybridMultilevel"/>
    <w:tmpl w:val="C4127F0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6A24BE"/>
    <w:multiLevelType w:val="hybridMultilevel"/>
    <w:tmpl w:val="22A8F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317648"/>
    <w:multiLevelType w:val="hybridMultilevel"/>
    <w:tmpl w:val="327AD466"/>
    <w:lvl w:ilvl="0" w:tplc="0405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D188C57C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439036F0"/>
    <w:multiLevelType w:val="hybridMultilevel"/>
    <w:tmpl w:val="95962B12"/>
    <w:lvl w:ilvl="0" w:tplc="53D0BF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563D"/>
    <w:multiLevelType w:val="hybridMultilevel"/>
    <w:tmpl w:val="4F76CEF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5062CAA"/>
    <w:multiLevelType w:val="hybridMultilevel"/>
    <w:tmpl w:val="583082A0"/>
    <w:lvl w:ilvl="0" w:tplc="AF84CE3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67EAE"/>
    <w:multiLevelType w:val="hybridMultilevel"/>
    <w:tmpl w:val="425077D6"/>
    <w:lvl w:ilvl="0" w:tplc="B01800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812E958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E0F00E6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1F85C58"/>
    <w:multiLevelType w:val="hybridMultilevel"/>
    <w:tmpl w:val="2F74F890"/>
    <w:lvl w:ilvl="0" w:tplc="134EEEF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C175DF"/>
    <w:multiLevelType w:val="multilevel"/>
    <w:tmpl w:val="66DC7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7727543"/>
    <w:multiLevelType w:val="hybridMultilevel"/>
    <w:tmpl w:val="F83A5658"/>
    <w:lvl w:ilvl="0" w:tplc="C7CA289C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A34093"/>
    <w:multiLevelType w:val="hybridMultilevel"/>
    <w:tmpl w:val="7B94721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8460BE"/>
    <w:multiLevelType w:val="hybridMultilevel"/>
    <w:tmpl w:val="2934FA46"/>
    <w:lvl w:ilvl="0" w:tplc="0405000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33" w15:restartNumberingAfterBreak="0">
    <w:nsid w:val="651D4ECF"/>
    <w:multiLevelType w:val="hybridMultilevel"/>
    <w:tmpl w:val="B7AA6CC0"/>
    <w:lvl w:ilvl="0" w:tplc="AB5ED07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6859CA">
      <w:start w:val="1"/>
      <w:numFmt w:val="bullet"/>
      <w:lvlText w:val="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56B0BFE"/>
    <w:multiLevelType w:val="multilevel"/>
    <w:tmpl w:val="39EA2F6E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E6E36"/>
    <w:multiLevelType w:val="hybridMultilevel"/>
    <w:tmpl w:val="E08606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9B7873"/>
    <w:multiLevelType w:val="hybridMultilevel"/>
    <w:tmpl w:val="2704343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942883"/>
    <w:multiLevelType w:val="hybridMultilevel"/>
    <w:tmpl w:val="29040582"/>
    <w:lvl w:ilvl="0" w:tplc="3DD4617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5"/>
  </w:num>
  <w:num w:numId="4">
    <w:abstractNumId w:val="1"/>
  </w:num>
  <w:num w:numId="5">
    <w:abstractNumId w:val="33"/>
  </w:num>
  <w:num w:numId="6">
    <w:abstractNumId w:val="27"/>
  </w:num>
  <w:num w:numId="7">
    <w:abstractNumId w:val="9"/>
  </w:num>
  <w:num w:numId="8">
    <w:abstractNumId w:val="3"/>
  </w:num>
  <w:num w:numId="9">
    <w:abstractNumId w:val="25"/>
  </w:num>
  <w:num w:numId="10">
    <w:abstractNumId w:val="37"/>
  </w:num>
  <w:num w:numId="11">
    <w:abstractNumId w:val="15"/>
  </w:num>
  <w:num w:numId="12">
    <w:abstractNumId w:val="14"/>
  </w:num>
  <w:num w:numId="13">
    <w:abstractNumId w:val="6"/>
  </w:num>
  <w:num w:numId="14">
    <w:abstractNumId w:val="23"/>
  </w:num>
  <w:num w:numId="15">
    <w:abstractNumId w:val="18"/>
  </w:num>
  <w:num w:numId="16">
    <w:abstractNumId w:val="19"/>
  </w:num>
  <w:num w:numId="17">
    <w:abstractNumId w:val="13"/>
  </w:num>
  <w:num w:numId="18">
    <w:abstractNumId w:val="0"/>
  </w:num>
  <w:num w:numId="19">
    <w:abstractNumId w:val="5"/>
  </w:num>
  <w:num w:numId="20">
    <w:abstractNumId w:val="12"/>
  </w:num>
  <w:num w:numId="21">
    <w:abstractNumId w:val="22"/>
  </w:num>
  <w:num w:numId="22">
    <w:abstractNumId w:val="36"/>
  </w:num>
  <w:num w:numId="23">
    <w:abstractNumId w:val="30"/>
  </w:num>
  <w:num w:numId="24">
    <w:abstractNumId w:val="4"/>
  </w:num>
  <w:num w:numId="25">
    <w:abstractNumId w:val="11"/>
  </w:num>
  <w:num w:numId="26">
    <w:abstractNumId w:val="10"/>
  </w:num>
  <w:num w:numId="27">
    <w:abstractNumId w:val="20"/>
  </w:num>
  <w:num w:numId="28">
    <w:abstractNumId w:val="32"/>
  </w:num>
  <w:num w:numId="29">
    <w:abstractNumId w:val="34"/>
  </w:num>
  <w:num w:numId="30">
    <w:abstractNumId w:val="7"/>
  </w:num>
  <w:num w:numId="31">
    <w:abstractNumId w:val="38"/>
  </w:num>
  <w:num w:numId="32">
    <w:abstractNumId w:val="16"/>
  </w:num>
  <w:num w:numId="33">
    <w:abstractNumId w:val="2"/>
  </w:num>
  <w:num w:numId="34">
    <w:abstractNumId w:val="24"/>
  </w:num>
  <w:num w:numId="35">
    <w:abstractNumId w:val="21"/>
  </w:num>
  <w:num w:numId="36">
    <w:abstractNumId w:val="8"/>
  </w:num>
  <w:num w:numId="37">
    <w:abstractNumId w:val="31"/>
  </w:num>
  <w:num w:numId="38">
    <w:abstractNumId w:val="26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6A"/>
    <w:rsid w:val="000079C0"/>
    <w:rsid w:val="00022EB3"/>
    <w:rsid w:val="0003053C"/>
    <w:rsid w:val="000352D5"/>
    <w:rsid w:val="00036098"/>
    <w:rsid w:val="00043613"/>
    <w:rsid w:val="0004632B"/>
    <w:rsid w:val="0005263B"/>
    <w:rsid w:val="00054980"/>
    <w:rsid w:val="0006002B"/>
    <w:rsid w:val="000657AB"/>
    <w:rsid w:val="000678DF"/>
    <w:rsid w:val="0008325F"/>
    <w:rsid w:val="00090BAE"/>
    <w:rsid w:val="00091A96"/>
    <w:rsid w:val="00093A59"/>
    <w:rsid w:val="00094574"/>
    <w:rsid w:val="00094E81"/>
    <w:rsid w:val="000A1AB2"/>
    <w:rsid w:val="000B735A"/>
    <w:rsid w:val="000D1AA4"/>
    <w:rsid w:val="000D2178"/>
    <w:rsid w:val="000D517D"/>
    <w:rsid w:val="000E40ED"/>
    <w:rsid w:val="000E43E6"/>
    <w:rsid w:val="000E5548"/>
    <w:rsid w:val="000E716F"/>
    <w:rsid w:val="00102BB2"/>
    <w:rsid w:val="00113E4D"/>
    <w:rsid w:val="00120749"/>
    <w:rsid w:val="001254AB"/>
    <w:rsid w:val="00125877"/>
    <w:rsid w:val="00134D4D"/>
    <w:rsid w:val="001362EF"/>
    <w:rsid w:val="0014086B"/>
    <w:rsid w:val="00142374"/>
    <w:rsid w:val="00146EAA"/>
    <w:rsid w:val="00154BA7"/>
    <w:rsid w:val="001561D1"/>
    <w:rsid w:val="00161E6C"/>
    <w:rsid w:val="00170FA3"/>
    <w:rsid w:val="00172D26"/>
    <w:rsid w:val="00185CEC"/>
    <w:rsid w:val="00192217"/>
    <w:rsid w:val="001958C7"/>
    <w:rsid w:val="001B099F"/>
    <w:rsid w:val="001B4A68"/>
    <w:rsid w:val="001B585B"/>
    <w:rsid w:val="001C171E"/>
    <w:rsid w:val="001C48ED"/>
    <w:rsid w:val="001C70E1"/>
    <w:rsid w:val="001E5569"/>
    <w:rsid w:val="001E667C"/>
    <w:rsid w:val="001E695A"/>
    <w:rsid w:val="00200FE4"/>
    <w:rsid w:val="00202C2C"/>
    <w:rsid w:val="00203242"/>
    <w:rsid w:val="00205975"/>
    <w:rsid w:val="00206EF6"/>
    <w:rsid w:val="00206F72"/>
    <w:rsid w:val="002150FB"/>
    <w:rsid w:val="00215C04"/>
    <w:rsid w:val="00215C5E"/>
    <w:rsid w:val="002176AB"/>
    <w:rsid w:val="0022296F"/>
    <w:rsid w:val="00223442"/>
    <w:rsid w:val="00225933"/>
    <w:rsid w:val="0023527D"/>
    <w:rsid w:val="0023663A"/>
    <w:rsid w:val="002455F8"/>
    <w:rsid w:val="00256271"/>
    <w:rsid w:val="00262EE6"/>
    <w:rsid w:val="00271221"/>
    <w:rsid w:val="0027627B"/>
    <w:rsid w:val="002772DD"/>
    <w:rsid w:val="00290EFE"/>
    <w:rsid w:val="002915A1"/>
    <w:rsid w:val="002A0CDD"/>
    <w:rsid w:val="002A47A7"/>
    <w:rsid w:val="002B2ED7"/>
    <w:rsid w:val="002B6B3A"/>
    <w:rsid w:val="002C25EB"/>
    <w:rsid w:val="002C50BD"/>
    <w:rsid w:val="002C7C58"/>
    <w:rsid w:val="002D0D78"/>
    <w:rsid w:val="002D2618"/>
    <w:rsid w:val="002D3FB4"/>
    <w:rsid w:val="002D5910"/>
    <w:rsid w:val="002D5B65"/>
    <w:rsid w:val="002F1380"/>
    <w:rsid w:val="002F5657"/>
    <w:rsid w:val="00306744"/>
    <w:rsid w:val="00311BBA"/>
    <w:rsid w:val="00322A9C"/>
    <w:rsid w:val="00326251"/>
    <w:rsid w:val="00327DCC"/>
    <w:rsid w:val="003318C9"/>
    <w:rsid w:val="00331E90"/>
    <w:rsid w:val="00333684"/>
    <w:rsid w:val="00336AF2"/>
    <w:rsid w:val="00353FB0"/>
    <w:rsid w:val="00355F58"/>
    <w:rsid w:val="00357020"/>
    <w:rsid w:val="00360E0A"/>
    <w:rsid w:val="00365A94"/>
    <w:rsid w:val="00367A44"/>
    <w:rsid w:val="0037447F"/>
    <w:rsid w:val="003851B5"/>
    <w:rsid w:val="003915E5"/>
    <w:rsid w:val="00396ABA"/>
    <w:rsid w:val="00397AFC"/>
    <w:rsid w:val="003A2645"/>
    <w:rsid w:val="003B7E14"/>
    <w:rsid w:val="003C7440"/>
    <w:rsid w:val="003D3880"/>
    <w:rsid w:val="003D46F1"/>
    <w:rsid w:val="003D5998"/>
    <w:rsid w:val="003D7B7F"/>
    <w:rsid w:val="003E05DD"/>
    <w:rsid w:val="003E4C38"/>
    <w:rsid w:val="003F518D"/>
    <w:rsid w:val="003F5A72"/>
    <w:rsid w:val="00401FCB"/>
    <w:rsid w:val="00404A7F"/>
    <w:rsid w:val="00407310"/>
    <w:rsid w:val="00413554"/>
    <w:rsid w:val="00416EA9"/>
    <w:rsid w:val="00427C84"/>
    <w:rsid w:val="00430521"/>
    <w:rsid w:val="00471E5B"/>
    <w:rsid w:val="004729A8"/>
    <w:rsid w:val="004767F3"/>
    <w:rsid w:val="0048626B"/>
    <w:rsid w:val="0048650F"/>
    <w:rsid w:val="00495FFA"/>
    <w:rsid w:val="004962D7"/>
    <w:rsid w:val="004A2F17"/>
    <w:rsid w:val="004A2FBF"/>
    <w:rsid w:val="004A581F"/>
    <w:rsid w:val="004B34A8"/>
    <w:rsid w:val="004B768D"/>
    <w:rsid w:val="004B7966"/>
    <w:rsid w:val="004B7D83"/>
    <w:rsid w:val="004C10D6"/>
    <w:rsid w:val="004D2E2C"/>
    <w:rsid w:val="004F0586"/>
    <w:rsid w:val="005027A3"/>
    <w:rsid w:val="00503F67"/>
    <w:rsid w:val="00504BD1"/>
    <w:rsid w:val="00507B28"/>
    <w:rsid w:val="00511991"/>
    <w:rsid w:val="00513E89"/>
    <w:rsid w:val="00515382"/>
    <w:rsid w:val="005156F4"/>
    <w:rsid w:val="00521402"/>
    <w:rsid w:val="005215D6"/>
    <w:rsid w:val="00524021"/>
    <w:rsid w:val="00524EB6"/>
    <w:rsid w:val="005467EA"/>
    <w:rsid w:val="00547875"/>
    <w:rsid w:val="005524AD"/>
    <w:rsid w:val="005533B1"/>
    <w:rsid w:val="00567D28"/>
    <w:rsid w:val="00567DDC"/>
    <w:rsid w:val="0057311F"/>
    <w:rsid w:val="00574D05"/>
    <w:rsid w:val="0058160A"/>
    <w:rsid w:val="00582697"/>
    <w:rsid w:val="005826D6"/>
    <w:rsid w:val="005833CE"/>
    <w:rsid w:val="00585910"/>
    <w:rsid w:val="00591507"/>
    <w:rsid w:val="005B23A5"/>
    <w:rsid w:val="005C013A"/>
    <w:rsid w:val="005C02BD"/>
    <w:rsid w:val="005C0B33"/>
    <w:rsid w:val="005C1F56"/>
    <w:rsid w:val="005D48AF"/>
    <w:rsid w:val="005D5B59"/>
    <w:rsid w:val="005E1AE1"/>
    <w:rsid w:val="005E26DE"/>
    <w:rsid w:val="005E6A12"/>
    <w:rsid w:val="005F0A1F"/>
    <w:rsid w:val="005F0EBE"/>
    <w:rsid w:val="005F33A3"/>
    <w:rsid w:val="0061036D"/>
    <w:rsid w:val="006156A2"/>
    <w:rsid w:val="00624199"/>
    <w:rsid w:val="00625EA4"/>
    <w:rsid w:val="00626D36"/>
    <w:rsid w:val="00632562"/>
    <w:rsid w:val="006405E4"/>
    <w:rsid w:val="00640C28"/>
    <w:rsid w:val="006417F2"/>
    <w:rsid w:val="006421CD"/>
    <w:rsid w:val="006459E5"/>
    <w:rsid w:val="0065107B"/>
    <w:rsid w:val="00651730"/>
    <w:rsid w:val="006531B4"/>
    <w:rsid w:val="00655686"/>
    <w:rsid w:val="00655BC1"/>
    <w:rsid w:val="00655C6A"/>
    <w:rsid w:val="006563D4"/>
    <w:rsid w:val="00660222"/>
    <w:rsid w:val="00666F6F"/>
    <w:rsid w:val="00670931"/>
    <w:rsid w:val="006772B3"/>
    <w:rsid w:val="006822D3"/>
    <w:rsid w:val="00685987"/>
    <w:rsid w:val="006868FB"/>
    <w:rsid w:val="00692FF9"/>
    <w:rsid w:val="0069720F"/>
    <w:rsid w:val="006A616B"/>
    <w:rsid w:val="006B5B11"/>
    <w:rsid w:val="006B5CEE"/>
    <w:rsid w:val="006C1EFD"/>
    <w:rsid w:val="006C27DB"/>
    <w:rsid w:val="006C60F5"/>
    <w:rsid w:val="006D7E55"/>
    <w:rsid w:val="006E27CB"/>
    <w:rsid w:val="006E5F68"/>
    <w:rsid w:val="006F1EB6"/>
    <w:rsid w:val="006F2EF2"/>
    <w:rsid w:val="006F438B"/>
    <w:rsid w:val="006F5949"/>
    <w:rsid w:val="007042F5"/>
    <w:rsid w:val="00705B8D"/>
    <w:rsid w:val="00707DB4"/>
    <w:rsid w:val="00714FC5"/>
    <w:rsid w:val="00721B8B"/>
    <w:rsid w:val="00722333"/>
    <w:rsid w:val="0072301E"/>
    <w:rsid w:val="0072331D"/>
    <w:rsid w:val="007278C2"/>
    <w:rsid w:val="00734544"/>
    <w:rsid w:val="007370D5"/>
    <w:rsid w:val="00737273"/>
    <w:rsid w:val="0074076E"/>
    <w:rsid w:val="007423E8"/>
    <w:rsid w:val="00750A04"/>
    <w:rsid w:val="00753051"/>
    <w:rsid w:val="00753CD2"/>
    <w:rsid w:val="00790453"/>
    <w:rsid w:val="00794511"/>
    <w:rsid w:val="00794937"/>
    <w:rsid w:val="007956B3"/>
    <w:rsid w:val="007A15BC"/>
    <w:rsid w:val="007B5CB1"/>
    <w:rsid w:val="007C12BC"/>
    <w:rsid w:val="007D457B"/>
    <w:rsid w:val="007E61AD"/>
    <w:rsid w:val="007E6396"/>
    <w:rsid w:val="007E7557"/>
    <w:rsid w:val="007F0994"/>
    <w:rsid w:val="007F10A8"/>
    <w:rsid w:val="007F1459"/>
    <w:rsid w:val="007F1C2D"/>
    <w:rsid w:val="007F35E3"/>
    <w:rsid w:val="0080382E"/>
    <w:rsid w:val="008058E4"/>
    <w:rsid w:val="00807141"/>
    <w:rsid w:val="00810755"/>
    <w:rsid w:val="00815ED9"/>
    <w:rsid w:val="00817795"/>
    <w:rsid w:val="00831394"/>
    <w:rsid w:val="008341F3"/>
    <w:rsid w:val="008363E1"/>
    <w:rsid w:val="0084143A"/>
    <w:rsid w:val="008430DE"/>
    <w:rsid w:val="00843FFB"/>
    <w:rsid w:val="0084731B"/>
    <w:rsid w:val="0085216C"/>
    <w:rsid w:val="008732CB"/>
    <w:rsid w:val="008847D6"/>
    <w:rsid w:val="0088559A"/>
    <w:rsid w:val="00890D9F"/>
    <w:rsid w:val="008919B6"/>
    <w:rsid w:val="008935C3"/>
    <w:rsid w:val="008A4BE3"/>
    <w:rsid w:val="008A6F5E"/>
    <w:rsid w:val="008A7968"/>
    <w:rsid w:val="008B1755"/>
    <w:rsid w:val="008B274C"/>
    <w:rsid w:val="008B3BEA"/>
    <w:rsid w:val="008B6BB8"/>
    <w:rsid w:val="008C2087"/>
    <w:rsid w:val="008C6722"/>
    <w:rsid w:val="008D424C"/>
    <w:rsid w:val="008D455D"/>
    <w:rsid w:val="008D702A"/>
    <w:rsid w:val="008E160A"/>
    <w:rsid w:val="008E49D6"/>
    <w:rsid w:val="008F0B32"/>
    <w:rsid w:val="008F1DB1"/>
    <w:rsid w:val="008F31E2"/>
    <w:rsid w:val="00906B98"/>
    <w:rsid w:val="009107AF"/>
    <w:rsid w:val="00910C40"/>
    <w:rsid w:val="00912491"/>
    <w:rsid w:val="009156CC"/>
    <w:rsid w:val="00916086"/>
    <w:rsid w:val="00922C02"/>
    <w:rsid w:val="00923BD0"/>
    <w:rsid w:val="00930B93"/>
    <w:rsid w:val="009359E3"/>
    <w:rsid w:val="0094219F"/>
    <w:rsid w:val="0094293C"/>
    <w:rsid w:val="00944EB0"/>
    <w:rsid w:val="00952C5C"/>
    <w:rsid w:val="009539B5"/>
    <w:rsid w:val="0098130A"/>
    <w:rsid w:val="0098403D"/>
    <w:rsid w:val="0098495B"/>
    <w:rsid w:val="009A0FE5"/>
    <w:rsid w:val="009A449E"/>
    <w:rsid w:val="009B177C"/>
    <w:rsid w:val="009D0F98"/>
    <w:rsid w:val="009D6E68"/>
    <w:rsid w:val="009E47C6"/>
    <w:rsid w:val="009F65A3"/>
    <w:rsid w:val="00A0585D"/>
    <w:rsid w:val="00A122D9"/>
    <w:rsid w:val="00A169E4"/>
    <w:rsid w:val="00A16F41"/>
    <w:rsid w:val="00A204AE"/>
    <w:rsid w:val="00A20A21"/>
    <w:rsid w:val="00A26976"/>
    <w:rsid w:val="00A34E87"/>
    <w:rsid w:val="00A379F0"/>
    <w:rsid w:val="00A40225"/>
    <w:rsid w:val="00A4070B"/>
    <w:rsid w:val="00A577A7"/>
    <w:rsid w:val="00A65693"/>
    <w:rsid w:val="00A658B2"/>
    <w:rsid w:val="00A73D99"/>
    <w:rsid w:val="00A81170"/>
    <w:rsid w:val="00A843FF"/>
    <w:rsid w:val="00A90E2D"/>
    <w:rsid w:val="00A9582F"/>
    <w:rsid w:val="00AA4FA8"/>
    <w:rsid w:val="00AA6BF7"/>
    <w:rsid w:val="00AB2BB1"/>
    <w:rsid w:val="00AB47F1"/>
    <w:rsid w:val="00AC05E0"/>
    <w:rsid w:val="00AD4A22"/>
    <w:rsid w:val="00AD60B3"/>
    <w:rsid w:val="00AF007E"/>
    <w:rsid w:val="00AF46AF"/>
    <w:rsid w:val="00AF5E7D"/>
    <w:rsid w:val="00AF6F8F"/>
    <w:rsid w:val="00B0069D"/>
    <w:rsid w:val="00B10B14"/>
    <w:rsid w:val="00B50DBD"/>
    <w:rsid w:val="00B54885"/>
    <w:rsid w:val="00B56D7C"/>
    <w:rsid w:val="00B60F0A"/>
    <w:rsid w:val="00B71F52"/>
    <w:rsid w:val="00B74B9F"/>
    <w:rsid w:val="00B762DC"/>
    <w:rsid w:val="00B82060"/>
    <w:rsid w:val="00BA486A"/>
    <w:rsid w:val="00BB27FA"/>
    <w:rsid w:val="00BC10D5"/>
    <w:rsid w:val="00BC3098"/>
    <w:rsid w:val="00BC662A"/>
    <w:rsid w:val="00BF1155"/>
    <w:rsid w:val="00BF1227"/>
    <w:rsid w:val="00BF6226"/>
    <w:rsid w:val="00C00C62"/>
    <w:rsid w:val="00C114A4"/>
    <w:rsid w:val="00C159DF"/>
    <w:rsid w:val="00C20C5A"/>
    <w:rsid w:val="00C2407B"/>
    <w:rsid w:val="00C245DA"/>
    <w:rsid w:val="00C249A3"/>
    <w:rsid w:val="00C25926"/>
    <w:rsid w:val="00C25A53"/>
    <w:rsid w:val="00C3396B"/>
    <w:rsid w:val="00C342D6"/>
    <w:rsid w:val="00C52928"/>
    <w:rsid w:val="00C52F20"/>
    <w:rsid w:val="00C54694"/>
    <w:rsid w:val="00C57432"/>
    <w:rsid w:val="00C624DC"/>
    <w:rsid w:val="00C6691D"/>
    <w:rsid w:val="00C7299E"/>
    <w:rsid w:val="00C75BFA"/>
    <w:rsid w:val="00C76FDB"/>
    <w:rsid w:val="00C80821"/>
    <w:rsid w:val="00C81156"/>
    <w:rsid w:val="00C81569"/>
    <w:rsid w:val="00CA4241"/>
    <w:rsid w:val="00CB15BE"/>
    <w:rsid w:val="00CC6AA6"/>
    <w:rsid w:val="00CD2FA5"/>
    <w:rsid w:val="00CD5667"/>
    <w:rsid w:val="00CE1624"/>
    <w:rsid w:val="00CE60A4"/>
    <w:rsid w:val="00CE6AEE"/>
    <w:rsid w:val="00D06655"/>
    <w:rsid w:val="00D100AC"/>
    <w:rsid w:val="00D109AF"/>
    <w:rsid w:val="00D14752"/>
    <w:rsid w:val="00D14B7D"/>
    <w:rsid w:val="00D160A7"/>
    <w:rsid w:val="00D22C1D"/>
    <w:rsid w:val="00D30878"/>
    <w:rsid w:val="00D469F9"/>
    <w:rsid w:val="00D50D93"/>
    <w:rsid w:val="00D538F8"/>
    <w:rsid w:val="00D54BD4"/>
    <w:rsid w:val="00D55F5F"/>
    <w:rsid w:val="00D5606A"/>
    <w:rsid w:val="00D60B14"/>
    <w:rsid w:val="00D61442"/>
    <w:rsid w:val="00D70991"/>
    <w:rsid w:val="00D74408"/>
    <w:rsid w:val="00D91849"/>
    <w:rsid w:val="00D95193"/>
    <w:rsid w:val="00DA1787"/>
    <w:rsid w:val="00DA1F7A"/>
    <w:rsid w:val="00DA3E81"/>
    <w:rsid w:val="00DD4DF4"/>
    <w:rsid w:val="00DE03A1"/>
    <w:rsid w:val="00DE2B0D"/>
    <w:rsid w:val="00DE45C8"/>
    <w:rsid w:val="00DE57D9"/>
    <w:rsid w:val="00DF6AD4"/>
    <w:rsid w:val="00E000AB"/>
    <w:rsid w:val="00E0057F"/>
    <w:rsid w:val="00E10313"/>
    <w:rsid w:val="00E2791F"/>
    <w:rsid w:val="00E3050F"/>
    <w:rsid w:val="00E34061"/>
    <w:rsid w:val="00E41AB1"/>
    <w:rsid w:val="00E423E7"/>
    <w:rsid w:val="00E4796D"/>
    <w:rsid w:val="00E502C0"/>
    <w:rsid w:val="00E520CB"/>
    <w:rsid w:val="00E53B43"/>
    <w:rsid w:val="00E5683B"/>
    <w:rsid w:val="00E6179E"/>
    <w:rsid w:val="00E763A5"/>
    <w:rsid w:val="00E76962"/>
    <w:rsid w:val="00E84974"/>
    <w:rsid w:val="00E85509"/>
    <w:rsid w:val="00EA5A58"/>
    <w:rsid w:val="00EB04B2"/>
    <w:rsid w:val="00EB19ED"/>
    <w:rsid w:val="00EB4950"/>
    <w:rsid w:val="00EC0A5F"/>
    <w:rsid w:val="00ED056C"/>
    <w:rsid w:val="00ED2999"/>
    <w:rsid w:val="00ED2CF4"/>
    <w:rsid w:val="00ED488E"/>
    <w:rsid w:val="00EE2CC3"/>
    <w:rsid w:val="00EF610C"/>
    <w:rsid w:val="00F00115"/>
    <w:rsid w:val="00F009F0"/>
    <w:rsid w:val="00F12673"/>
    <w:rsid w:val="00F14947"/>
    <w:rsid w:val="00F33C1A"/>
    <w:rsid w:val="00F356E3"/>
    <w:rsid w:val="00F41A3B"/>
    <w:rsid w:val="00F433C0"/>
    <w:rsid w:val="00F47111"/>
    <w:rsid w:val="00F5336E"/>
    <w:rsid w:val="00F60E29"/>
    <w:rsid w:val="00F70F8B"/>
    <w:rsid w:val="00F71F59"/>
    <w:rsid w:val="00F81DBB"/>
    <w:rsid w:val="00F93A72"/>
    <w:rsid w:val="00F94AE6"/>
    <w:rsid w:val="00FA09E8"/>
    <w:rsid w:val="00FA2ABC"/>
    <w:rsid w:val="00FA76DF"/>
    <w:rsid w:val="00FB398E"/>
    <w:rsid w:val="00FC11CE"/>
    <w:rsid w:val="00FC7E6C"/>
    <w:rsid w:val="00FD19F3"/>
    <w:rsid w:val="00FD48BB"/>
    <w:rsid w:val="00FE16FB"/>
    <w:rsid w:val="00FE4BC8"/>
    <w:rsid w:val="00FE584E"/>
    <w:rsid w:val="00FF016D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BBA6CE"/>
  <w15:docId w15:val="{27EF6133-E08A-4928-9016-D686CA2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3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A4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4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A48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locked/>
    <w:rsid w:val="00B50DBD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aragraf">
    <w:name w:val="Paragraf"/>
    <w:basedOn w:val="Normln"/>
    <w:rsid w:val="00BA486A"/>
    <w:pPr>
      <w:spacing w:before="60" w:after="60"/>
      <w:ind w:firstLine="709"/>
      <w:jc w:val="both"/>
    </w:pPr>
    <w:rPr>
      <w:szCs w:val="24"/>
    </w:rPr>
  </w:style>
  <w:style w:type="paragraph" w:styleId="Zkladntext">
    <w:name w:val="Body Text"/>
    <w:basedOn w:val="Normln"/>
    <w:link w:val="ZkladntextChar"/>
    <w:rsid w:val="00BA486A"/>
    <w:pPr>
      <w:spacing w:after="120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BA4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Pr>
      <w:rFonts w:cs="Times New Roman"/>
      <w:sz w:val="16"/>
      <w:szCs w:val="16"/>
    </w:rPr>
  </w:style>
  <w:style w:type="paragraph" w:customStyle="1" w:styleId="Odstavec">
    <w:name w:val="Odstavec"/>
    <w:basedOn w:val="Normln"/>
    <w:rsid w:val="00BA486A"/>
    <w:pPr>
      <w:tabs>
        <w:tab w:val="left" w:pos="567"/>
      </w:tabs>
      <w:spacing w:before="60"/>
      <w:jc w:val="both"/>
    </w:pPr>
  </w:style>
  <w:style w:type="paragraph" w:customStyle="1" w:styleId="Textneodraen">
    <w:name w:val="Text neodražený"/>
    <w:basedOn w:val="Normln"/>
    <w:rsid w:val="00BA486A"/>
    <w:pPr>
      <w:spacing w:before="120"/>
      <w:jc w:val="both"/>
    </w:pPr>
  </w:style>
  <w:style w:type="paragraph" w:customStyle="1" w:styleId="Psmeno">
    <w:name w:val="Písmeno"/>
    <w:basedOn w:val="Normln"/>
    <w:rsid w:val="00BA486A"/>
    <w:pPr>
      <w:tabs>
        <w:tab w:val="left" w:pos="426"/>
      </w:tabs>
      <w:spacing w:before="120"/>
      <w:jc w:val="both"/>
    </w:pPr>
  </w:style>
  <w:style w:type="paragraph" w:customStyle="1" w:styleId="Textneodra">
    <w:name w:val="Text neodra"/>
    <w:basedOn w:val="Normln"/>
    <w:rsid w:val="00BA486A"/>
    <w:pPr>
      <w:spacing w:before="120"/>
      <w:jc w:val="both"/>
    </w:pPr>
  </w:style>
  <w:style w:type="paragraph" w:styleId="Zpat">
    <w:name w:val="footer"/>
    <w:basedOn w:val="Normln"/>
    <w:link w:val="ZpatChar"/>
    <w:uiPriority w:val="99"/>
    <w:rsid w:val="00BA48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rsid w:val="00BA486A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FE4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</w:rPr>
  </w:style>
  <w:style w:type="table" w:styleId="Mkatabulky">
    <w:name w:val="Table Grid"/>
    <w:basedOn w:val="Normlntabulka"/>
    <w:rsid w:val="009F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D70991"/>
    <w:pPr>
      <w:spacing w:before="120"/>
      <w:ind w:firstLine="851"/>
    </w:pPr>
    <w:rPr>
      <w:szCs w:val="24"/>
    </w:rPr>
  </w:style>
  <w:style w:type="paragraph" w:customStyle="1" w:styleId="VPTextdopisu">
    <w:name w:val="VÚP Text dopisu"/>
    <w:basedOn w:val="Normln"/>
    <w:rsid w:val="00D70991"/>
    <w:pPr>
      <w:tabs>
        <w:tab w:val="left" w:pos="3060"/>
        <w:tab w:val="left" w:pos="5400"/>
        <w:tab w:val="left" w:pos="7560"/>
      </w:tabs>
    </w:pPr>
    <w:rPr>
      <w:rFonts w:ascii="Arial" w:hAnsi="Arial" w:cs="Arial"/>
      <w:sz w:val="22"/>
      <w:szCs w:val="22"/>
    </w:rPr>
  </w:style>
  <w:style w:type="character" w:customStyle="1" w:styleId="msoins0">
    <w:name w:val="msoins"/>
    <w:rsid w:val="001958C7"/>
    <w:rPr>
      <w:rFonts w:cs="Times New Roman"/>
      <w:i/>
      <w:iCs/>
    </w:rPr>
  </w:style>
  <w:style w:type="paragraph" w:customStyle="1" w:styleId="odstavec0">
    <w:name w:val="odstavec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3">
    <w:name w:val="msobodytext c3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4">
    <w:name w:val="msobodytext c4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odstavecc6">
    <w:name w:val="odstavec c6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bodytextc7">
    <w:name w:val="msobodytext c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rsid w:val="006F2EF2"/>
    <w:rPr>
      <w:rFonts w:cs="Times New Roman"/>
    </w:rPr>
  </w:style>
  <w:style w:type="paragraph" w:customStyle="1" w:styleId="msonormalc2">
    <w:name w:val="msonormal c2"/>
    <w:basedOn w:val="Normln"/>
    <w:rsid w:val="006F2EF2"/>
    <w:pPr>
      <w:spacing w:before="100" w:beforeAutospacing="1" w:after="100" w:afterAutospacing="1"/>
    </w:pPr>
    <w:rPr>
      <w:szCs w:val="24"/>
    </w:rPr>
  </w:style>
  <w:style w:type="paragraph" w:customStyle="1" w:styleId="msonormalc17">
    <w:name w:val="msonormal c17"/>
    <w:basedOn w:val="Normln"/>
    <w:rsid w:val="006F2EF2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6F2EF2"/>
    <w:rPr>
      <w:rFonts w:cs="Times New Roman"/>
      <w:b/>
      <w:bCs/>
    </w:rPr>
  </w:style>
  <w:style w:type="paragraph" w:styleId="Prosttext">
    <w:name w:val="Plain Text"/>
    <w:basedOn w:val="Normln"/>
    <w:link w:val="ProsttextChar"/>
    <w:rsid w:val="003D3880"/>
    <w:rPr>
      <w:rFonts w:ascii="Arial" w:hAnsi="Arial" w:cs="Arial"/>
      <w:sz w:val="22"/>
      <w:szCs w:val="22"/>
    </w:rPr>
  </w:style>
  <w:style w:type="character" w:customStyle="1" w:styleId="ProsttextChar">
    <w:name w:val="Prostý text Char"/>
    <w:link w:val="Prosttext"/>
    <w:semiHidden/>
    <w:locked/>
    <w:rPr>
      <w:rFonts w:ascii="Courier New" w:hAnsi="Courier New" w:cs="Courier New"/>
      <w:sz w:val="20"/>
      <w:szCs w:val="20"/>
    </w:rPr>
  </w:style>
  <w:style w:type="paragraph" w:styleId="Podnadpis">
    <w:name w:val="Subtitle"/>
    <w:basedOn w:val="Normln"/>
    <w:next w:val="Normln"/>
    <w:link w:val="PodtitulChar"/>
    <w:qFormat/>
    <w:rsid w:val="00A658B2"/>
    <w:pPr>
      <w:numPr>
        <w:ilvl w:val="1"/>
      </w:numPr>
    </w:pPr>
    <w:rPr>
      <w:rFonts w:ascii="Cambria" w:hAnsi="Cambria"/>
      <w:i/>
      <w:iCs/>
      <w:color w:val="D16349"/>
      <w:spacing w:val="15"/>
      <w:szCs w:val="24"/>
    </w:rPr>
  </w:style>
  <w:style w:type="character" w:customStyle="1" w:styleId="PodtitulChar">
    <w:name w:val="Podtitul Char"/>
    <w:link w:val="Podnadpis"/>
    <w:locked/>
    <w:rsid w:val="00A658B2"/>
    <w:rPr>
      <w:rFonts w:ascii="Cambria" w:hAnsi="Cambria" w:cs="Times New Roman"/>
      <w:i/>
      <w:iCs/>
      <w:color w:val="D16349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2772D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rsid w:val="00FA2ABC"/>
    <w:pPr>
      <w:spacing w:after="120"/>
      <w:ind w:left="283"/>
    </w:pPr>
  </w:style>
  <w:style w:type="paragraph" w:styleId="Zhlav">
    <w:name w:val="header"/>
    <w:basedOn w:val="Normln"/>
    <w:rsid w:val="0022593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27DC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2C50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C50BD"/>
    <w:rPr>
      <w:sz w:val="24"/>
    </w:rPr>
  </w:style>
  <w:style w:type="paragraph" w:styleId="Odstavecseseznamem">
    <w:name w:val="List Paragraph"/>
    <w:basedOn w:val="Normln"/>
    <w:uiPriority w:val="34"/>
    <w:qFormat/>
    <w:rsid w:val="002C50B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otivtabulky">
    <w:name w:val="Table Theme"/>
    <w:basedOn w:val="Normlntabulka"/>
    <w:rsid w:val="00F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71C6-B94E-440F-B17D-110A67A1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2118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školství,</vt:lpstr>
    </vt:vector>
  </TitlesOfParts>
  <Company>MSMT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školství,</dc:title>
  <dc:creator>krmicko</dc:creator>
  <cp:lastModifiedBy>Borek Strádal</cp:lastModifiedBy>
  <cp:revision>9</cp:revision>
  <cp:lastPrinted>2014-07-01T12:16:00Z</cp:lastPrinted>
  <dcterms:created xsi:type="dcterms:W3CDTF">2016-01-27T17:48:00Z</dcterms:created>
  <dcterms:modified xsi:type="dcterms:W3CDTF">2016-01-27T19:29:00Z</dcterms:modified>
</cp:coreProperties>
</file>